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8" w:type="dxa"/>
        <w:tblInd w:w="18" w:type="dxa"/>
        <w:tblCellMar>
          <w:left w:w="70" w:type="dxa"/>
          <w:right w:w="70" w:type="dxa"/>
        </w:tblCellMar>
        <w:tblLook w:val="0000"/>
      </w:tblPr>
      <w:tblGrid>
        <w:gridCol w:w="9278"/>
      </w:tblGrid>
      <w:tr w:rsidR="00BB2A73" w:rsidTr="00637E71">
        <w:trPr>
          <w:trHeight w:val="276"/>
        </w:trPr>
        <w:tc>
          <w:tcPr>
            <w:tcW w:w="9278" w:type="dxa"/>
            <w:shd w:val="clear" w:color="auto" w:fill="auto"/>
          </w:tcPr>
          <w:p w:rsidR="00BB2A73" w:rsidRPr="003F3BB8" w:rsidRDefault="00BB2A73" w:rsidP="00BB2A73">
            <w:pPr>
              <w:pStyle w:val="AralkYok"/>
              <w:jc w:val="center"/>
              <w:rPr>
                <w:rFonts w:ascii="Monotype Corsiva" w:hAnsi="Monotype Corsiva"/>
                <w:b/>
                <w:sz w:val="24"/>
                <w:szCs w:val="24"/>
              </w:rPr>
            </w:pPr>
            <w:r w:rsidRPr="00121F1F">
              <w:rPr>
                <w:rFonts w:ascii="Monotype Corsiva" w:hAnsi="Monotype Corsiva"/>
                <w:b/>
                <w:sz w:val="24"/>
                <w:szCs w:val="24"/>
              </w:rPr>
              <w:t>Arslanbuga Avukatlık &amp; Arabuluculuk Bürosu</w:t>
            </w:r>
          </w:p>
          <w:p w:rsidR="00BB2A73" w:rsidRPr="003F3BB8" w:rsidRDefault="00BB2A73" w:rsidP="00BB2A73">
            <w:pPr>
              <w:pStyle w:val="AralkYok"/>
              <w:jc w:val="center"/>
              <w:rPr>
                <w:rFonts w:ascii="Gabriola" w:hAnsi="Gabriola"/>
                <w:b/>
                <w:noProof/>
                <w:sz w:val="24"/>
                <w:szCs w:val="24"/>
              </w:rPr>
            </w:pPr>
            <w:r w:rsidRPr="003F3BB8">
              <w:rPr>
                <w:rFonts w:ascii="Gabriola" w:hAnsi="Gabriola"/>
                <w:b/>
                <w:noProof/>
                <w:sz w:val="24"/>
                <w:szCs w:val="24"/>
              </w:rPr>
              <w:t>Av. Arb. Reyhan Kayışlı Arslanbuğa</w:t>
            </w:r>
          </w:p>
          <w:p w:rsidR="00BB2A73" w:rsidRPr="00121F1F" w:rsidRDefault="00BB2A73" w:rsidP="00121F1F">
            <w:pPr>
              <w:pStyle w:val="AralkYok"/>
              <w:jc w:val="center"/>
              <w:rPr>
                <w:rFonts w:ascii="Monotype Corsiva" w:hAnsi="Monotype Corsiva"/>
                <w:noProof/>
                <w:sz w:val="24"/>
                <w:szCs w:val="24"/>
              </w:rPr>
            </w:pPr>
            <w:r w:rsidRPr="00121F1F">
              <w:rPr>
                <w:rFonts w:ascii="Gabriola" w:hAnsi="Gabriola"/>
                <w:sz w:val="24"/>
                <w:szCs w:val="24"/>
                <w:u w:val="single"/>
              </w:rPr>
              <w:t xml:space="preserve">Tel: (0232) 273 </w:t>
            </w:r>
            <w:r w:rsidR="00121F1F">
              <w:rPr>
                <w:rFonts w:ascii="Gabriola" w:hAnsi="Gabriola"/>
                <w:sz w:val="24"/>
                <w:szCs w:val="24"/>
                <w:u w:val="single"/>
              </w:rPr>
              <w:t>02 96</w:t>
            </w:r>
            <w:r w:rsidRPr="00121F1F">
              <w:rPr>
                <w:rFonts w:ascii="Gabriola" w:hAnsi="Gabriola"/>
                <w:sz w:val="24"/>
                <w:szCs w:val="24"/>
                <w:u w:val="single"/>
              </w:rPr>
              <w:t xml:space="preserve"> – 0532 601 48 </w:t>
            </w:r>
            <w:proofErr w:type="gramStart"/>
            <w:r w:rsidRPr="00121F1F">
              <w:rPr>
                <w:rFonts w:ascii="Gabriola" w:hAnsi="Gabriola"/>
                <w:sz w:val="24"/>
                <w:szCs w:val="24"/>
                <w:u w:val="single"/>
              </w:rPr>
              <w:t xml:space="preserve">61   </w:t>
            </w:r>
            <w:proofErr w:type="spellStart"/>
            <w:r w:rsidRPr="00121F1F">
              <w:rPr>
                <w:rFonts w:ascii="Gabriola" w:hAnsi="Gabriola"/>
                <w:sz w:val="24"/>
                <w:szCs w:val="24"/>
                <w:u w:val="single"/>
              </w:rPr>
              <w:t>Fevzipaşa</w:t>
            </w:r>
            <w:proofErr w:type="spellEnd"/>
            <w:proofErr w:type="gramEnd"/>
            <w:r w:rsidRPr="00121F1F">
              <w:rPr>
                <w:rFonts w:ascii="Gabriola" w:hAnsi="Gabriola"/>
                <w:sz w:val="24"/>
                <w:szCs w:val="24"/>
                <w:u w:val="single"/>
              </w:rPr>
              <w:t xml:space="preserve"> </w:t>
            </w:r>
            <w:proofErr w:type="spellStart"/>
            <w:r w:rsidRPr="00121F1F">
              <w:rPr>
                <w:rFonts w:ascii="Gabriola" w:hAnsi="Gabriola"/>
                <w:sz w:val="24"/>
                <w:szCs w:val="24"/>
                <w:u w:val="single"/>
              </w:rPr>
              <w:t>Mh</w:t>
            </w:r>
            <w:proofErr w:type="spellEnd"/>
            <w:r w:rsidRPr="00121F1F">
              <w:rPr>
                <w:rFonts w:ascii="Gabriola" w:hAnsi="Gabriola"/>
                <w:sz w:val="24"/>
                <w:szCs w:val="24"/>
                <w:u w:val="single"/>
              </w:rPr>
              <w:t xml:space="preserve">.  846 </w:t>
            </w:r>
            <w:proofErr w:type="spellStart"/>
            <w:r w:rsidRPr="00121F1F">
              <w:rPr>
                <w:rFonts w:ascii="Gabriola" w:hAnsi="Gabriola"/>
                <w:sz w:val="24"/>
                <w:szCs w:val="24"/>
                <w:u w:val="single"/>
              </w:rPr>
              <w:t>Sk</w:t>
            </w:r>
            <w:proofErr w:type="spellEnd"/>
            <w:r w:rsidRPr="00121F1F">
              <w:rPr>
                <w:rFonts w:ascii="Gabriola" w:hAnsi="Gabriola"/>
                <w:sz w:val="24"/>
                <w:szCs w:val="24"/>
                <w:u w:val="single"/>
              </w:rPr>
              <w:t xml:space="preserve">. No: 51 </w:t>
            </w:r>
            <w:proofErr w:type="spellStart"/>
            <w:r w:rsidRPr="00121F1F">
              <w:rPr>
                <w:rFonts w:ascii="Gabriola" w:hAnsi="Gabriola"/>
                <w:sz w:val="24"/>
                <w:szCs w:val="24"/>
                <w:u w:val="single"/>
              </w:rPr>
              <w:t>Katipzade</w:t>
            </w:r>
            <w:proofErr w:type="spellEnd"/>
            <w:r w:rsidRPr="00121F1F">
              <w:rPr>
                <w:rFonts w:ascii="Gabriola" w:hAnsi="Gabriola"/>
                <w:sz w:val="24"/>
                <w:szCs w:val="24"/>
                <w:u w:val="single"/>
              </w:rPr>
              <w:t xml:space="preserve"> </w:t>
            </w:r>
            <w:proofErr w:type="spellStart"/>
            <w:r w:rsidRPr="00121F1F">
              <w:rPr>
                <w:rFonts w:ascii="Gabriola" w:hAnsi="Gabriola"/>
                <w:sz w:val="24"/>
                <w:szCs w:val="24"/>
                <w:u w:val="single"/>
              </w:rPr>
              <w:t>İşh</w:t>
            </w:r>
            <w:proofErr w:type="spellEnd"/>
            <w:r w:rsidRPr="00121F1F">
              <w:rPr>
                <w:rFonts w:ascii="Gabriola" w:hAnsi="Gabriola"/>
                <w:sz w:val="24"/>
                <w:szCs w:val="24"/>
                <w:u w:val="single"/>
              </w:rPr>
              <w:t>. Kat: 2 D: 209 Konak/ İZMİR</w:t>
            </w:r>
          </w:p>
        </w:tc>
      </w:tr>
    </w:tbl>
    <w:p w:rsidR="00BB2A73" w:rsidRDefault="00BB2A73" w:rsidP="00BB2A73">
      <w:pPr>
        <w:jc w:val="center"/>
        <w:rPr>
          <w:rFonts w:asciiTheme="majorHAnsi" w:hAnsiTheme="majorHAnsi"/>
          <w:b/>
          <w:bCs/>
          <w:u w:val="single"/>
        </w:rPr>
      </w:pPr>
    </w:p>
    <w:p w:rsidR="00EC4F80" w:rsidRPr="000362DD" w:rsidRDefault="0052051A" w:rsidP="00BB2A73">
      <w:pPr>
        <w:jc w:val="center"/>
        <w:rPr>
          <w:rFonts w:asciiTheme="majorHAnsi" w:hAnsiTheme="majorHAnsi"/>
          <w:b/>
          <w:bCs/>
          <w:u w:val="single"/>
        </w:rPr>
      </w:pPr>
      <w:r>
        <w:rPr>
          <w:rFonts w:asciiTheme="majorHAnsi" w:hAnsiTheme="majorHAnsi"/>
          <w:b/>
          <w:bCs/>
          <w:u w:val="single"/>
        </w:rPr>
        <w:t>AVUKATLIK ÜCRET SÖZLEŞMESİ</w:t>
      </w:r>
    </w:p>
    <w:p w:rsidR="00121F1F" w:rsidRDefault="00EC4F80" w:rsidP="00EC4F80">
      <w:pPr>
        <w:jc w:val="both"/>
        <w:rPr>
          <w:rFonts w:asciiTheme="majorHAnsi" w:hAnsiTheme="majorHAnsi"/>
          <w:b/>
          <w:bCs/>
          <w:u w:val="single"/>
        </w:rPr>
      </w:pPr>
      <w:r w:rsidRPr="000362DD">
        <w:rPr>
          <w:rFonts w:asciiTheme="majorHAnsi" w:hAnsiTheme="majorHAnsi"/>
        </w:rPr>
        <w:br/>
      </w:r>
      <w:r w:rsidRPr="000362DD">
        <w:rPr>
          <w:rFonts w:asciiTheme="majorHAnsi" w:hAnsiTheme="majorHAnsi"/>
          <w:b/>
          <w:bCs/>
          <w:u w:val="single"/>
        </w:rPr>
        <w:t>I)-</w:t>
      </w:r>
      <w:r w:rsidR="00121F1F">
        <w:rPr>
          <w:rFonts w:asciiTheme="majorHAnsi" w:hAnsiTheme="majorHAnsi"/>
          <w:b/>
          <w:bCs/>
          <w:u w:val="single"/>
        </w:rPr>
        <w:t xml:space="preserve"> </w:t>
      </w:r>
      <w:r w:rsidRPr="000362DD">
        <w:rPr>
          <w:rFonts w:asciiTheme="majorHAnsi" w:hAnsiTheme="majorHAnsi"/>
          <w:b/>
          <w:bCs/>
          <w:u w:val="single"/>
        </w:rPr>
        <w:t>TARAFLAR</w:t>
      </w:r>
    </w:p>
    <w:p w:rsidR="00EC4F80" w:rsidRPr="00BB2A73" w:rsidRDefault="00EC4F80" w:rsidP="00EC4F80">
      <w:pPr>
        <w:jc w:val="both"/>
        <w:rPr>
          <w:rFonts w:asciiTheme="majorHAnsi" w:hAnsiTheme="majorHAnsi"/>
          <w:bCs/>
          <w:u w:val="single"/>
        </w:rPr>
      </w:pPr>
      <w:r w:rsidRPr="00BB2A73">
        <w:rPr>
          <w:rFonts w:asciiTheme="majorHAnsi" w:hAnsiTheme="majorHAnsi"/>
          <w:b/>
          <w:bCs/>
          <w:u w:val="single"/>
        </w:rPr>
        <w:t>1.</w:t>
      </w:r>
      <w:r w:rsidR="00BB2A73">
        <w:rPr>
          <w:rFonts w:asciiTheme="majorHAnsi" w:hAnsiTheme="majorHAnsi"/>
          <w:b/>
          <w:bCs/>
          <w:u w:val="single"/>
        </w:rPr>
        <w:t xml:space="preserve"> </w:t>
      </w:r>
      <w:r w:rsidRPr="00BB2A73">
        <w:rPr>
          <w:rFonts w:asciiTheme="majorHAnsi" w:hAnsiTheme="majorHAnsi"/>
          <w:b/>
          <w:bCs/>
          <w:u w:val="single"/>
        </w:rPr>
        <w:t>İŞ SAHİBİ</w:t>
      </w:r>
      <w:r w:rsidRPr="00BB2A73">
        <w:rPr>
          <w:rFonts w:asciiTheme="majorHAnsi" w:hAnsiTheme="majorHAnsi"/>
          <w:b/>
          <w:bCs/>
          <w:u w:val="single"/>
        </w:rPr>
        <w:tab/>
      </w:r>
      <w:r w:rsidRPr="00BB2A73">
        <w:rPr>
          <w:rFonts w:asciiTheme="majorHAnsi" w:hAnsiTheme="majorHAnsi"/>
          <w:b/>
          <w:bCs/>
          <w:u w:val="single"/>
        </w:rPr>
        <w:tab/>
        <w:t xml:space="preserve">: </w:t>
      </w:r>
    </w:p>
    <w:p w:rsidR="00C012CE" w:rsidRDefault="00EC4F80" w:rsidP="00EC4F80">
      <w:pPr>
        <w:jc w:val="both"/>
        <w:rPr>
          <w:rFonts w:asciiTheme="majorHAnsi" w:hAnsiTheme="majorHAnsi"/>
        </w:rPr>
      </w:pPr>
      <w:r w:rsidRPr="000362DD">
        <w:rPr>
          <w:rFonts w:asciiTheme="majorHAnsi" w:hAnsiTheme="majorHAnsi"/>
        </w:rPr>
        <w:t>Adı, Soyadı (Unvanı)</w:t>
      </w:r>
      <w:r w:rsidR="000362DD">
        <w:rPr>
          <w:rFonts w:asciiTheme="majorHAnsi" w:hAnsiTheme="majorHAnsi"/>
        </w:rPr>
        <w:tab/>
      </w:r>
      <w:r w:rsidR="00BB2A73">
        <w:rPr>
          <w:rFonts w:asciiTheme="majorHAnsi" w:hAnsiTheme="majorHAnsi"/>
        </w:rPr>
        <w:t xml:space="preserve"> : </w:t>
      </w:r>
    </w:p>
    <w:p w:rsidR="00121F1F" w:rsidRDefault="00121F1F" w:rsidP="00EC4F80">
      <w:pPr>
        <w:jc w:val="both"/>
        <w:rPr>
          <w:rFonts w:asciiTheme="majorHAnsi" w:hAnsiTheme="majorHAnsi"/>
        </w:rPr>
      </w:pPr>
      <w:r>
        <w:rPr>
          <w:rFonts w:asciiTheme="majorHAnsi" w:hAnsiTheme="majorHAnsi"/>
        </w:rPr>
        <w:t>TC Kimlik No</w:t>
      </w:r>
      <w:r>
        <w:rPr>
          <w:rFonts w:asciiTheme="majorHAnsi" w:hAnsiTheme="majorHAnsi"/>
        </w:rPr>
        <w:tab/>
      </w:r>
      <w:r>
        <w:rPr>
          <w:rFonts w:asciiTheme="majorHAnsi" w:hAnsiTheme="majorHAnsi"/>
        </w:rPr>
        <w:tab/>
      </w:r>
      <w:r w:rsidRPr="000362DD">
        <w:rPr>
          <w:rFonts w:asciiTheme="majorHAnsi" w:hAnsiTheme="majorHAnsi"/>
        </w:rPr>
        <w:t>:</w:t>
      </w:r>
      <w:r>
        <w:rPr>
          <w:rFonts w:asciiTheme="majorHAnsi" w:hAnsiTheme="majorHAnsi"/>
        </w:rPr>
        <w:t xml:space="preserve"> </w:t>
      </w:r>
    </w:p>
    <w:p w:rsidR="000362DD" w:rsidRDefault="00EC4F80" w:rsidP="00EC4F80">
      <w:pPr>
        <w:jc w:val="both"/>
        <w:rPr>
          <w:rFonts w:asciiTheme="majorHAnsi" w:hAnsiTheme="majorHAnsi"/>
        </w:rPr>
      </w:pPr>
      <w:r w:rsidRPr="000362DD">
        <w:rPr>
          <w:rFonts w:asciiTheme="majorHAnsi" w:hAnsiTheme="majorHAnsi"/>
        </w:rPr>
        <w:t>Adresi</w:t>
      </w:r>
      <w:r w:rsidRPr="000362DD">
        <w:rPr>
          <w:rFonts w:asciiTheme="majorHAnsi" w:hAnsiTheme="majorHAnsi"/>
        </w:rPr>
        <w:tab/>
      </w:r>
      <w:r w:rsidRPr="000362DD">
        <w:rPr>
          <w:rFonts w:asciiTheme="majorHAnsi" w:hAnsiTheme="majorHAnsi"/>
        </w:rPr>
        <w:tab/>
      </w:r>
      <w:r w:rsidRPr="000362DD">
        <w:rPr>
          <w:rFonts w:asciiTheme="majorHAnsi" w:hAnsiTheme="majorHAnsi"/>
        </w:rPr>
        <w:tab/>
        <w:t xml:space="preserve">: </w:t>
      </w:r>
    </w:p>
    <w:p w:rsidR="000C6203" w:rsidRDefault="0038127E" w:rsidP="00EC4F80">
      <w:pPr>
        <w:jc w:val="both"/>
        <w:rPr>
          <w:rFonts w:asciiTheme="majorHAnsi" w:hAnsiTheme="majorHAnsi"/>
        </w:rPr>
      </w:pPr>
      <w:r>
        <w:rPr>
          <w:rFonts w:asciiTheme="majorHAnsi" w:hAnsiTheme="majorHAnsi"/>
        </w:rPr>
        <w:t>Telefon</w:t>
      </w:r>
      <w:r>
        <w:rPr>
          <w:rFonts w:asciiTheme="majorHAnsi" w:hAnsiTheme="majorHAnsi"/>
        </w:rPr>
        <w:tab/>
      </w:r>
      <w:r>
        <w:rPr>
          <w:rFonts w:asciiTheme="majorHAnsi" w:hAnsiTheme="majorHAnsi"/>
        </w:rPr>
        <w:tab/>
        <w:t xml:space="preserve">: </w:t>
      </w:r>
    </w:p>
    <w:p w:rsidR="00EC4F80" w:rsidRPr="00BB2A73" w:rsidRDefault="00EC4F80" w:rsidP="00EC4F80">
      <w:pPr>
        <w:jc w:val="both"/>
        <w:rPr>
          <w:rFonts w:asciiTheme="majorHAnsi" w:hAnsiTheme="majorHAnsi"/>
          <w:u w:val="single"/>
        </w:rPr>
      </w:pPr>
      <w:r w:rsidRPr="000362DD">
        <w:rPr>
          <w:rFonts w:asciiTheme="majorHAnsi" w:hAnsiTheme="majorHAnsi"/>
        </w:rPr>
        <w:br/>
      </w:r>
      <w:r w:rsidRPr="00BB2A73">
        <w:rPr>
          <w:rFonts w:asciiTheme="majorHAnsi" w:hAnsiTheme="majorHAnsi"/>
          <w:b/>
          <w:bCs/>
          <w:u w:val="single"/>
        </w:rPr>
        <w:t>2.</w:t>
      </w:r>
      <w:r w:rsidR="00BB2A73" w:rsidRPr="00BB2A73">
        <w:rPr>
          <w:rFonts w:asciiTheme="majorHAnsi" w:hAnsiTheme="majorHAnsi"/>
          <w:b/>
          <w:bCs/>
          <w:u w:val="single"/>
        </w:rPr>
        <w:t xml:space="preserve"> </w:t>
      </w:r>
      <w:r w:rsidRPr="00BB2A73">
        <w:rPr>
          <w:rFonts w:asciiTheme="majorHAnsi" w:hAnsiTheme="majorHAnsi"/>
          <w:b/>
          <w:bCs/>
          <w:u w:val="single"/>
        </w:rPr>
        <w:t>AVUKAT</w:t>
      </w:r>
      <w:r w:rsidR="00BB2A73" w:rsidRPr="00BB2A73">
        <w:rPr>
          <w:rFonts w:asciiTheme="majorHAnsi" w:hAnsiTheme="majorHAnsi"/>
          <w:b/>
          <w:bCs/>
          <w:u w:val="single"/>
        </w:rPr>
        <w:tab/>
      </w:r>
      <w:r w:rsidR="00BB2A73" w:rsidRPr="00BB2A73">
        <w:rPr>
          <w:rFonts w:asciiTheme="majorHAnsi" w:hAnsiTheme="majorHAnsi"/>
          <w:b/>
          <w:bCs/>
          <w:u w:val="single"/>
        </w:rPr>
        <w:tab/>
      </w:r>
      <w:r w:rsidRPr="00BB2A73">
        <w:rPr>
          <w:rFonts w:asciiTheme="majorHAnsi" w:hAnsiTheme="majorHAnsi"/>
          <w:b/>
          <w:bCs/>
          <w:u w:val="single"/>
        </w:rPr>
        <w:t>:</w:t>
      </w:r>
    </w:p>
    <w:p w:rsidR="00BB2A73" w:rsidRDefault="00EC4F80" w:rsidP="00EC4F80">
      <w:pPr>
        <w:jc w:val="both"/>
        <w:rPr>
          <w:rFonts w:asciiTheme="majorHAnsi" w:hAnsiTheme="majorHAnsi"/>
        </w:rPr>
      </w:pPr>
      <w:r w:rsidRPr="000362DD">
        <w:rPr>
          <w:rFonts w:asciiTheme="majorHAnsi" w:hAnsiTheme="majorHAnsi"/>
        </w:rPr>
        <w:t xml:space="preserve">Adı, Soyadı (Unvanı) </w:t>
      </w:r>
      <w:r w:rsidR="00BB2A73">
        <w:rPr>
          <w:rFonts w:asciiTheme="majorHAnsi" w:hAnsiTheme="majorHAnsi"/>
        </w:rPr>
        <w:tab/>
      </w:r>
      <w:r w:rsidRPr="000362DD">
        <w:rPr>
          <w:rFonts w:asciiTheme="majorHAnsi" w:hAnsiTheme="majorHAnsi"/>
        </w:rPr>
        <w:t>: </w:t>
      </w:r>
      <w:r w:rsidR="00BB2A73">
        <w:rPr>
          <w:rFonts w:asciiTheme="majorHAnsi" w:hAnsiTheme="majorHAnsi"/>
        </w:rPr>
        <w:t xml:space="preserve"> </w:t>
      </w:r>
    </w:p>
    <w:p w:rsidR="00EC4F80" w:rsidRPr="000362DD" w:rsidRDefault="00BB2A73" w:rsidP="00EC4F80">
      <w:pPr>
        <w:jc w:val="both"/>
        <w:rPr>
          <w:rFonts w:asciiTheme="majorHAnsi" w:hAnsiTheme="majorHAnsi"/>
        </w:rPr>
      </w:pPr>
      <w:r>
        <w:rPr>
          <w:rFonts w:asciiTheme="majorHAnsi" w:hAnsiTheme="majorHAnsi"/>
        </w:rPr>
        <w:t>TC Kimlik No</w:t>
      </w:r>
      <w:r>
        <w:rPr>
          <w:rFonts w:asciiTheme="majorHAnsi" w:hAnsiTheme="majorHAnsi"/>
        </w:rPr>
        <w:tab/>
      </w:r>
      <w:r>
        <w:rPr>
          <w:rFonts w:asciiTheme="majorHAnsi" w:hAnsiTheme="majorHAnsi"/>
        </w:rPr>
        <w:tab/>
      </w:r>
      <w:r w:rsidR="00C012CE">
        <w:rPr>
          <w:rFonts w:asciiTheme="majorHAnsi" w:hAnsiTheme="majorHAnsi"/>
        </w:rPr>
        <w:t xml:space="preserve">: </w:t>
      </w:r>
      <w:r w:rsidR="00EC4F80" w:rsidRPr="000362DD">
        <w:rPr>
          <w:rFonts w:asciiTheme="majorHAnsi" w:hAnsiTheme="majorHAnsi"/>
        </w:rPr>
        <w:t xml:space="preserve"> </w:t>
      </w:r>
    </w:p>
    <w:p w:rsidR="00EC4F80" w:rsidRPr="000362DD" w:rsidRDefault="00EC4F80" w:rsidP="00C012CE">
      <w:pPr>
        <w:jc w:val="both"/>
        <w:rPr>
          <w:rFonts w:asciiTheme="majorHAnsi" w:hAnsiTheme="majorHAnsi"/>
        </w:rPr>
      </w:pPr>
      <w:r w:rsidRPr="000362DD">
        <w:rPr>
          <w:rFonts w:asciiTheme="majorHAnsi" w:hAnsiTheme="majorHAnsi"/>
        </w:rPr>
        <w:t>Adresi</w:t>
      </w:r>
      <w:r w:rsidRPr="000362DD">
        <w:rPr>
          <w:rFonts w:asciiTheme="majorHAnsi" w:hAnsiTheme="majorHAnsi"/>
        </w:rPr>
        <w:tab/>
      </w:r>
      <w:r w:rsidRPr="000362DD">
        <w:rPr>
          <w:rFonts w:asciiTheme="majorHAnsi" w:hAnsiTheme="majorHAnsi"/>
        </w:rPr>
        <w:tab/>
      </w:r>
      <w:r w:rsidRPr="000362DD">
        <w:rPr>
          <w:rFonts w:asciiTheme="majorHAnsi" w:hAnsiTheme="majorHAnsi"/>
        </w:rPr>
        <w:tab/>
        <w:t xml:space="preserve">: </w:t>
      </w:r>
    </w:p>
    <w:p w:rsidR="00121F1F" w:rsidRPr="008957A4" w:rsidRDefault="00EC4F80" w:rsidP="00EC4F80">
      <w:pPr>
        <w:jc w:val="both"/>
        <w:rPr>
          <w:rFonts w:asciiTheme="majorHAnsi" w:hAnsiTheme="majorHAnsi"/>
          <w:u w:val="single"/>
        </w:rPr>
      </w:pPr>
      <w:r w:rsidRPr="000362DD">
        <w:rPr>
          <w:rFonts w:asciiTheme="majorHAnsi" w:hAnsiTheme="majorHAnsi"/>
        </w:rPr>
        <w:br/>
      </w:r>
      <w:r w:rsidRPr="00121F1F">
        <w:rPr>
          <w:rFonts w:asciiTheme="majorHAnsi" w:hAnsiTheme="majorHAnsi"/>
          <w:b/>
          <w:bCs/>
          <w:u w:val="single"/>
        </w:rPr>
        <w:t>II)-</w:t>
      </w:r>
      <w:r w:rsidR="00121F1F" w:rsidRPr="00121F1F">
        <w:rPr>
          <w:rFonts w:asciiTheme="majorHAnsi" w:hAnsiTheme="majorHAnsi"/>
          <w:b/>
          <w:bCs/>
          <w:u w:val="single"/>
        </w:rPr>
        <w:t xml:space="preserve"> </w:t>
      </w:r>
      <w:r w:rsidR="00121F1F">
        <w:rPr>
          <w:rFonts w:asciiTheme="majorHAnsi" w:hAnsiTheme="majorHAnsi"/>
          <w:b/>
          <w:bCs/>
          <w:u w:val="single"/>
        </w:rPr>
        <w:t xml:space="preserve"> </w:t>
      </w:r>
      <w:r w:rsidRPr="00121F1F">
        <w:rPr>
          <w:rFonts w:asciiTheme="majorHAnsi" w:hAnsiTheme="majorHAnsi"/>
          <w:b/>
          <w:bCs/>
          <w:u w:val="single"/>
        </w:rPr>
        <w:t>HUKUKİ YARDIMIN KONUSU</w:t>
      </w:r>
    </w:p>
    <w:p w:rsidR="00121F1F" w:rsidRPr="000362DD" w:rsidRDefault="00121F1F" w:rsidP="00EC4F80">
      <w:pPr>
        <w:jc w:val="both"/>
        <w:rPr>
          <w:rFonts w:asciiTheme="majorHAnsi" w:hAnsiTheme="majorHAnsi"/>
        </w:rPr>
      </w:pPr>
      <w:r>
        <w:rPr>
          <w:rFonts w:asciiTheme="majorHAnsi" w:hAnsiTheme="majorHAnsi"/>
        </w:rPr>
        <w:tab/>
      </w:r>
      <w:proofErr w:type="gramStart"/>
      <w:r w:rsidR="007822D7">
        <w:rPr>
          <w:rFonts w:asciiTheme="majorHAnsi" w:hAnsiTheme="majorHAnsi"/>
        </w:rPr>
        <w:t>…………….</w:t>
      </w:r>
      <w:proofErr w:type="gramEnd"/>
      <w:r w:rsidR="007822D7">
        <w:rPr>
          <w:rFonts w:asciiTheme="majorHAnsi" w:hAnsiTheme="majorHAnsi"/>
        </w:rPr>
        <w:t xml:space="preserve"> </w:t>
      </w:r>
      <w:r w:rsidR="00BB430F">
        <w:rPr>
          <w:rFonts w:asciiTheme="majorHAnsi" w:hAnsiTheme="majorHAnsi"/>
        </w:rPr>
        <w:t>Uyuşmazlığı ile ilgili</w:t>
      </w:r>
      <w:r w:rsidR="007822D7">
        <w:rPr>
          <w:rFonts w:asciiTheme="majorHAnsi" w:hAnsiTheme="majorHAnsi"/>
        </w:rPr>
        <w:t xml:space="preserve">  arabuluculuk sürecinin takibi, arabuluculuk sürecinde anlaşma sağlanamaması halinde açılacak </w:t>
      </w:r>
      <w:proofErr w:type="gramStart"/>
      <w:r w:rsidR="007822D7">
        <w:rPr>
          <w:rFonts w:asciiTheme="majorHAnsi" w:hAnsiTheme="majorHAnsi"/>
        </w:rPr>
        <w:t>……………….</w:t>
      </w:r>
      <w:proofErr w:type="gramEnd"/>
      <w:r w:rsidR="007822D7">
        <w:rPr>
          <w:rFonts w:asciiTheme="majorHAnsi" w:hAnsiTheme="majorHAnsi"/>
        </w:rPr>
        <w:t xml:space="preserve"> </w:t>
      </w:r>
      <w:proofErr w:type="gramStart"/>
      <w:r w:rsidR="007822D7">
        <w:rPr>
          <w:rFonts w:asciiTheme="majorHAnsi" w:hAnsiTheme="majorHAnsi"/>
        </w:rPr>
        <w:t>davasının</w:t>
      </w:r>
      <w:proofErr w:type="gramEnd"/>
      <w:r w:rsidR="007822D7">
        <w:rPr>
          <w:rFonts w:asciiTheme="majorHAnsi" w:hAnsiTheme="majorHAnsi"/>
        </w:rPr>
        <w:t xml:space="preserve"> takibi </w:t>
      </w:r>
    </w:p>
    <w:p w:rsidR="00121F1F" w:rsidRDefault="00EC4F80" w:rsidP="00EC4F80">
      <w:pPr>
        <w:jc w:val="both"/>
        <w:rPr>
          <w:rFonts w:asciiTheme="majorHAnsi" w:hAnsiTheme="majorHAnsi"/>
          <w:b/>
          <w:bCs/>
          <w:u w:val="single"/>
        </w:rPr>
      </w:pPr>
      <w:r w:rsidRPr="000362DD">
        <w:rPr>
          <w:rFonts w:asciiTheme="majorHAnsi" w:hAnsiTheme="majorHAnsi"/>
        </w:rPr>
        <w:br/>
      </w:r>
      <w:r w:rsidRPr="00121F1F">
        <w:rPr>
          <w:rFonts w:asciiTheme="majorHAnsi" w:hAnsiTheme="majorHAnsi"/>
          <w:b/>
          <w:bCs/>
          <w:u w:val="single"/>
        </w:rPr>
        <w:t>III)-</w:t>
      </w:r>
      <w:r w:rsidR="00121F1F" w:rsidRPr="00121F1F">
        <w:rPr>
          <w:rFonts w:asciiTheme="majorHAnsi" w:hAnsiTheme="majorHAnsi"/>
          <w:b/>
          <w:bCs/>
          <w:u w:val="single"/>
        </w:rPr>
        <w:t xml:space="preserve"> </w:t>
      </w:r>
      <w:r w:rsidR="00121F1F">
        <w:rPr>
          <w:rFonts w:asciiTheme="majorHAnsi" w:hAnsiTheme="majorHAnsi"/>
          <w:b/>
          <w:bCs/>
          <w:u w:val="single"/>
        </w:rPr>
        <w:t>YARGILAMA HARÇ VE GİDERLERİ</w:t>
      </w:r>
    </w:p>
    <w:p w:rsidR="00005EE5" w:rsidRDefault="00005EE5" w:rsidP="00121F1F">
      <w:pPr>
        <w:pStyle w:val="ListeParagraf"/>
        <w:numPr>
          <w:ilvl w:val="0"/>
          <w:numId w:val="1"/>
        </w:numPr>
        <w:jc w:val="both"/>
        <w:rPr>
          <w:rFonts w:asciiTheme="majorHAnsi" w:hAnsiTheme="majorHAnsi"/>
        </w:rPr>
      </w:pPr>
      <w:r>
        <w:rPr>
          <w:rFonts w:asciiTheme="majorHAnsi" w:hAnsiTheme="majorHAnsi"/>
        </w:rPr>
        <w:t xml:space="preserve">Uyuşmazlık konusu, </w:t>
      </w:r>
      <w:r w:rsidR="008117B4">
        <w:rPr>
          <w:rFonts w:asciiTheme="majorHAnsi" w:hAnsiTheme="majorHAnsi"/>
        </w:rPr>
        <w:t>tüketici/ ticari/ iş h</w:t>
      </w:r>
      <w:r>
        <w:rPr>
          <w:rFonts w:asciiTheme="majorHAnsi" w:hAnsiTheme="majorHAnsi"/>
        </w:rPr>
        <w:t xml:space="preserve">ukuku kapsamında olup, dava şartı zorunlu arabuluculuk başvurusu gerektirdiğinden, öncelikle arabuluculuk </w:t>
      </w:r>
      <w:r w:rsidR="00A60AFD">
        <w:rPr>
          <w:rFonts w:asciiTheme="majorHAnsi" w:hAnsiTheme="majorHAnsi"/>
        </w:rPr>
        <w:t>bürosuna</w:t>
      </w:r>
      <w:r>
        <w:rPr>
          <w:rFonts w:asciiTheme="majorHAnsi" w:hAnsiTheme="majorHAnsi"/>
        </w:rPr>
        <w:t xml:space="preserve"> başvuru yapı</w:t>
      </w:r>
      <w:r w:rsidR="00A60AFD">
        <w:rPr>
          <w:rFonts w:asciiTheme="majorHAnsi" w:hAnsiTheme="majorHAnsi"/>
        </w:rPr>
        <w:t>lacaktır. Arabuluculuk süreci</w:t>
      </w:r>
      <w:r>
        <w:rPr>
          <w:rFonts w:asciiTheme="majorHAnsi" w:hAnsiTheme="majorHAnsi"/>
        </w:rPr>
        <w:t xml:space="preserve"> olumsuz </w:t>
      </w:r>
      <w:r w:rsidR="00A60AFD">
        <w:rPr>
          <w:rFonts w:asciiTheme="majorHAnsi" w:hAnsiTheme="majorHAnsi"/>
        </w:rPr>
        <w:t>sonuçlanıp</w:t>
      </w:r>
      <w:r>
        <w:rPr>
          <w:rFonts w:asciiTheme="majorHAnsi" w:hAnsiTheme="majorHAnsi"/>
        </w:rPr>
        <w:t xml:space="preserve"> dava yoluna gidilmesi </w:t>
      </w:r>
      <w:r w:rsidR="00A60AFD">
        <w:rPr>
          <w:rFonts w:asciiTheme="majorHAnsi" w:hAnsiTheme="majorHAnsi"/>
        </w:rPr>
        <w:t>halinde</w:t>
      </w:r>
      <w:r>
        <w:rPr>
          <w:rFonts w:asciiTheme="majorHAnsi" w:hAnsiTheme="majorHAnsi"/>
        </w:rPr>
        <w:t xml:space="preserve"> yargılama harç ve giderleri aşağıdaki şekilde karşılanacaktır. </w:t>
      </w:r>
    </w:p>
    <w:p w:rsidR="00005EE5" w:rsidRDefault="00005EE5" w:rsidP="00005EE5">
      <w:pPr>
        <w:pStyle w:val="ListeParagraf"/>
        <w:jc w:val="both"/>
        <w:rPr>
          <w:rFonts w:asciiTheme="majorHAnsi" w:hAnsiTheme="majorHAnsi"/>
        </w:rPr>
      </w:pPr>
    </w:p>
    <w:p w:rsidR="00121F1F" w:rsidRDefault="00121F1F" w:rsidP="00121F1F">
      <w:pPr>
        <w:pStyle w:val="ListeParagraf"/>
        <w:numPr>
          <w:ilvl w:val="0"/>
          <w:numId w:val="1"/>
        </w:numPr>
        <w:jc w:val="both"/>
        <w:rPr>
          <w:rFonts w:asciiTheme="majorHAnsi" w:hAnsiTheme="majorHAnsi"/>
        </w:rPr>
      </w:pPr>
      <w:r w:rsidRPr="000362DD">
        <w:rPr>
          <w:rFonts w:asciiTheme="majorHAnsi" w:hAnsiTheme="majorHAnsi"/>
        </w:rPr>
        <w:t xml:space="preserve">Yargılama harç ve giderleri iş sahibince karşılanacaktır. </w:t>
      </w:r>
      <w:r w:rsidR="007822D7" w:rsidRPr="007822D7">
        <w:rPr>
          <w:rFonts w:asciiTheme="majorHAnsi" w:hAnsiTheme="majorHAnsi"/>
        </w:rPr>
        <w:t xml:space="preserve">İş sahibi giderler için avukata/avukat ortaklığına avans olarak </w:t>
      </w:r>
      <w:proofErr w:type="gramStart"/>
      <w:r w:rsidR="007822D7" w:rsidRPr="007822D7">
        <w:rPr>
          <w:rFonts w:asciiTheme="majorHAnsi" w:hAnsiTheme="majorHAnsi"/>
        </w:rPr>
        <w:t>.......................</w:t>
      </w:r>
      <w:proofErr w:type="gramEnd"/>
      <w:r w:rsidR="007822D7" w:rsidRPr="007822D7">
        <w:rPr>
          <w:rFonts w:asciiTheme="majorHAnsi" w:hAnsiTheme="majorHAnsi"/>
        </w:rPr>
        <w:t>TL ödeyecektir.</w:t>
      </w:r>
    </w:p>
    <w:p w:rsidR="00121F1F" w:rsidRDefault="00121F1F" w:rsidP="00121F1F">
      <w:pPr>
        <w:pStyle w:val="ListeParagraf"/>
        <w:jc w:val="both"/>
        <w:rPr>
          <w:rFonts w:asciiTheme="majorHAnsi" w:hAnsiTheme="majorHAnsi"/>
        </w:rPr>
      </w:pPr>
    </w:p>
    <w:p w:rsidR="00CA103C" w:rsidRDefault="00EC4F80" w:rsidP="007822D7">
      <w:pPr>
        <w:pStyle w:val="ListeParagraf"/>
        <w:numPr>
          <w:ilvl w:val="0"/>
          <w:numId w:val="1"/>
        </w:numPr>
        <w:jc w:val="both"/>
        <w:rPr>
          <w:rFonts w:asciiTheme="majorHAnsi" w:hAnsiTheme="majorHAnsi"/>
        </w:rPr>
      </w:pPr>
      <w:r w:rsidRPr="00121F1F">
        <w:rPr>
          <w:rFonts w:asciiTheme="majorHAnsi" w:hAnsiTheme="majorHAnsi"/>
        </w:rPr>
        <w:t>Dava ile ilgili olan masrafların artması halinde, bu masraflar iş</w:t>
      </w:r>
      <w:r w:rsidR="00121F1F">
        <w:rPr>
          <w:rFonts w:asciiTheme="majorHAnsi" w:hAnsiTheme="majorHAnsi"/>
        </w:rPr>
        <w:t xml:space="preserve"> sahibi tarafından ilk talepte a</w:t>
      </w:r>
      <w:r w:rsidRPr="00121F1F">
        <w:rPr>
          <w:rFonts w:asciiTheme="majorHAnsi" w:hAnsiTheme="majorHAnsi"/>
        </w:rPr>
        <w:t xml:space="preserve">vukata veya ilgili mercie ödenecektir. </w:t>
      </w:r>
      <w:r w:rsidR="008117B4">
        <w:rPr>
          <w:rFonts w:asciiTheme="majorHAnsi" w:hAnsiTheme="majorHAnsi"/>
        </w:rPr>
        <w:t>Y</w:t>
      </w:r>
      <w:r w:rsidR="008117B4" w:rsidRPr="008117B4">
        <w:rPr>
          <w:rFonts w:asciiTheme="majorHAnsi" w:hAnsiTheme="majorHAnsi"/>
        </w:rPr>
        <w:t xml:space="preserve">argılama başında veya hukuki işlemlerin devamı sırasında, iş sahibine bildirildiği halde avukata veya ilgili mercie ödenmeyen yargılama giderinden ve bundan doğacak zarardan avukat sorumlu tutulamaz. </w:t>
      </w:r>
    </w:p>
    <w:p w:rsidR="00CA103C" w:rsidRDefault="00CA103C" w:rsidP="00CA103C">
      <w:pPr>
        <w:pStyle w:val="ListeParagraf"/>
        <w:jc w:val="both"/>
        <w:rPr>
          <w:rFonts w:asciiTheme="majorHAnsi" w:hAnsiTheme="majorHAnsi"/>
        </w:rPr>
      </w:pPr>
    </w:p>
    <w:p w:rsidR="007822D7" w:rsidRPr="007822D7" w:rsidRDefault="007822D7" w:rsidP="007822D7">
      <w:pPr>
        <w:pStyle w:val="ListeParagraf"/>
        <w:numPr>
          <w:ilvl w:val="0"/>
          <w:numId w:val="1"/>
        </w:numPr>
        <w:jc w:val="both"/>
        <w:rPr>
          <w:rFonts w:asciiTheme="majorHAnsi" w:hAnsiTheme="majorHAnsi"/>
        </w:rPr>
      </w:pPr>
      <w:r w:rsidRPr="007822D7">
        <w:rPr>
          <w:rFonts w:asciiTheme="majorHAnsi" w:hAnsiTheme="majorHAnsi"/>
        </w:rPr>
        <w:t xml:space="preserve">Avukatın bürosundan ayrı kaldığı her gün için iş sahibince avukata </w:t>
      </w:r>
      <w:proofErr w:type="gramStart"/>
      <w:r w:rsidRPr="007822D7">
        <w:rPr>
          <w:rFonts w:asciiTheme="majorHAnsi" w:hAnsiTheme="majorHAnsi"/>
        </w:rPr>
        <w:t>.............</w:t>
      </w:r>
      <w:proofErr w:type="gramEnd"/>
      <w:r w:rsidRPr="007822D7">
        <w:rPr>
          <w:rFonts w:asciiTheme="majorHAnsi" w:hAnsiTheme="majorHAnsi"/>
        </w:rPr>
        <w:t>TL ödenecektir.</w:t>
      </w:r>
    </w:p>
    <w:p w:rsidR="00121F1F" w:rsidRPr="00121F1F" w:rsidRDefault="00121F1F" w:rsidP="007822D7">
      <w:pPr>
        <w:pStyle w:val="ListeParagraf"/>
        <w:jc w:val="both"/>
        <w:rPr>
          <w:rFonts w:asciiTheme="majorHAnsi" w:hAnsiTheme="majorHAnsi"/>
        </w:rPr>
      </w:pPr>
    </w:p>
    <w:p w:rsidR="00EC4F80" w:rsidRPr="000362DD" w:rsidRDefault="00EC4F80" w:rsidP="00EC4F80">
      <w:pPr>
        <w:pStyle w:val="ListeParagraf"/>
        <w:jc w:val="both"/>
        <w:rPr>
          <w:rFonts w:asciiTheme="majorHAnsi" w:hAnsiTheme="majorHAnsi"/>
        </w:rPr>
      </w:pPr>
    </w:p>
    <w:p w:rsidR="00121F1F" w:rsidRPr="007822D7" w:rsidRDefault="00EC4F80" w:rsidP="00121F1F">
      <w:pPr>
        <w:pStyle w:val="ListeParagraf"/>
        <w:numPr>
          <w:ilvl w:val="0"/>
          <w:numId w:val="1"/>
        </w:numPr>
        <w:jc w:val="both"/>
        <w:rPr>
          <w:rFonts w:asciiTheme="majorHAnsi" w:hAnsiTheme="majorHAnsi"/>
        </w:rPr>
      </w:pPr>
      <w:r w:rsidRPr="000362DD">
        <w:rPr>
          <w:rFonts w:asciiTheme="majorHAnsi" w:hAnsiTheme="majorHAnsi"/>
        </w:rPr>
        <w:lastRenderedPageBreak/>
        <w:t xml:space="preserve">İş sahibi, </w:t>
      </w:r>
      <w:r w:rsidR="00A60AFD">
        <w:rPr>
          <w:rFonts w:asciiTheme="majorHAnsi" w:hAnsiTheme="majorHAnsi"/>
        </w:rPr>
        <w:t>davanın açılmasından sonra, iş konusu uyuşmazlığı</w:t>
      </w:r>
      <w:r w:rsidRPr="000362DD">
        <w:rPr>
          <w:rFonts w:asciiTheme="majorHAnsi" w:hAnsiTheme="majorHAnsi"/>
        </w:rPr>
        <w:t xml:space="preserve"> arabuluculuk, sulh veya feragatle, dava dışında bitirilmesini isterse, durumu avukata sözlü veya yazılı olarak bildirecektir.</w:t>
      </w:r>
    </w:p>
    <w:p w:rsidR="00EC4F80" w:rsidRPr="000362DD" w:rsidRDefault="00EC4F80" w:rsidP="00EC4F80">
      <w:pPr>
        <w:jc w:val="both"/>
        <w:rPr>
          <w:rFonts w:asciiTheme="majorHAnsi" w:hAnsiTheme="majorHAnsi"/>
          <w:b/>
          <w:bCs/>
        </w:rPr>
      </w:pPr>
      <w:r w:rsidRPr="000362DD">
        <w:rPr>
          <w:rFonts w:asciiTheme="majorHAnsi" w:hAnsiTheme="majorHAnsi"/>
        </w:rPr>
        <w:br/>
      </w:r>
      <w:r w:rsidRPr="00121F1F">
        <w:rPr>
          <w:rFonts w:asciiTheme="majorHAnsi" w:hAnsiTheme="majorHAnsi"/>
          <w:b/>
          <w:bCs/>
          <w:u w:val="single"/>
        </w:rPr>
        <w:t>IV)-</w:t>
      </w:r>
      <w:r w:rsidR="00121F1F" w:rsidRPr="00121F1F">
        <w:rPr>
          <w:rFonts w:asciiTheme="majorHAnsi" w:hAnsiTheme="majorHAnsi"/>
          <w:b/>
          <w:bCs/>
          <w:u w:val="single"/>
        </w:rPr>
        <w:t xml:space="preserve"> </w:t>
      </w:r>
      <w:r w:rsidRPr="00121F1F">
        <w:rPr>
          <w:rFonts w:asciiTheme="majorHAnsi" w:hAnsiTheme="majorHAnsi"/>
          <w:b/>
          <w:bCs/>
          <w:u w:val="single"/>
        </w:rPr>
        <w:t>AVUKATLIK ÜCRETİ</w:t>
      </w:r>
    </w:p>
    <w:p w:rsidR="00CA103C" w:rsidRDefault="008957A4" w:rsidP="008957A4">
      <w:pPr>
        <w:pStyle w:val="ListeParagraf"/>
        <w:numPr>
          <w:ilvl w:val="0"/>
          <w:numId w:val="2"/>
        </w:numPr>
        <w:jc w:val="both"/>
        <w:rPr>
          <w:rFonts w:asciiTheme="majorHAnsi" w:hAnsiTheme="majorHAnsi"/>
        </w:rPr>
      </w:pPr>
      <w:r w:rsidRPr="003F3BB8">
        <w:rPr>
          <w:rFonts w:asciiTheme="majorHAnsi" w:hAnsiTheme="majorHAnsi"/>
          <w:b/>
          <w:u w:val="single"/>
        </w:rPr>
        <w:t>MAKTU ÜCRET</w:t>
      </w:r>
      <w:r w:rsidRPr="008957A4">
        <w:rPr>
          <w:rFonts w:asciiTheme="majorHAnsi" w:hAnsiTheme="majorHAnsi"/>
          <w:u w:val="single"/>
        </w:rPr>
        <w:tab/>
        <w:t>:</w:t>
      </w:r>
      <w:r w:rsidRPr="008957A4">
        <w:rPr>
          <w:rFonts w:asciiTheme="majorHAnsi" w:hAnsiTheme="majorHAnsi"/>
        </w:rPr>
        <w:t xml:space="preserve"> </w:t>
      </w:r>
    </w:p>
    <w:p w:rsidR="00CA103C" w:rsidRDefault="00CA103C" w:rsidP="00CA103C">
      <w:pPr>
        <w:pStyle w:val="ListeParagraf"/>
        <w:jc w:val="both"/>
        <w:rPr>
          <w:rFonts w:asciiTheme="majorHAnsi" w:hAnsiTheme="majorHAnsi"/>
          <w:b/>
          <w:u w:val="single"/>
        </w:rPr>
      </w:pPr>
    </w:p>
    <w:p w:rsidR="00A60AFD" w:rsidRDefault="008957A4" w:rsidP="00CA103C">
      <w:pPr>
        <w:pStyle w:val="ListeParagraf"/>
        <w:jc w:val="both"/>
        <w:rPr>
          <w:rFonts w:asciiTheme="majorHAnsi" w:hAnsiTheme="majorHAnsi"/>
        </w:rPr>
      </w:pPr>
      <w:r w:rsidRPr="008957A4">
        <w:rPr>
          <w:rFonts w:asciiTheme="majorHAnsi" w:hAnsiTheme="majorHAnsi"/>
        </w:rPr>
        <w:t xml:space="preserve">Avukatın yukarıda belirtilen, </w:t>
      </w:r>
      <w:r w:rsidR="00A60AFD">
        <w:rPr>
          <w:rFonts w:asciiTheme="majorHAnsi" w:hAnsiTheme="majorHAnsi"/>
        </w:rPr>
        <w:t>uyuşmazlığın çözümü için hukuki yardımın karşılığı olarak;</w:t>
      </w:r>
    </w:p>
    <w:p w:rsidR="00A60AFD" w:rsidRDefault="00A60AFD" w:rsidP="00A60AFD">
      <w:pPr>
        <w:pStyle w:val="ListeParagraf"/>
        <w:jc w:val="both"/>
        <w:rPr>
          <w:rFonts w:asciiTheme="majorHAnsi" w:hAnsiTheme="majorHAnsi"/>
          <w:b/>
          <w:u w:val="single"/>
        </w:rPr>
      </w:pPr>
    </w:p>
    <w:p w:rsidR="008957A4" w:rsidRDefault="00A60AFD" w:rsidP="00A60AFD">
      <w:pPr>
        <w:pStyle w:val="ListeParagraf"/>
        <w:numPr>
          <w:ilvl w:val="0"/>
          <w:numId w:val="4"/>
        </w:numPr>
        <w:jc w:val="both"/>
        <w:rPr>
          <w:rFonts w:asciiTheme="majorHAnsi" w:hAnsiTheme="majorHAnsi"/>
        </w:rPr>
      </w:pPr>
      <w:r>
        <w:rPr>
          <w:rFonts w:asciiTheme="majorHAnsi" w:hAnsiTheme="majorHAnsi"/>
        </w:rPr>
        <w:t xml:space="preserve">Arabuluculuk sürecinin yürütülmesi için </w:t>
      </w:r>
      <w:proofErr w:type="gramStart"/>
      <w:r w:rsidR="00BB430F" w:rsidRPr="00BB430F">
        <w:rPr>
          <w:rFonts w:asciiTheme="majorHAnsi" w:hAnsiTheme="majorHAnsi"/>
        </w:rPr>
        <w:t>………..</w:t>
      </w:r>
      <w:proofErr w:type="gramEnd"/>
      <w:r>
        <w:rPr>
          <w:rFonts w:asciiTheme="majorHAnsi" w:hAnsiTheme="majorHAnsi"/>
        </w:rPr>
        <w:t xml:space="preserve"> </w:t>
      </w:r>
      <w:r w:rsidR="008957A4" w:rsidRPr="008957A4">
        <w:rPr>
          <w:rFonts w:asciiTheme="majorHAnsi" w:hAnsiTheme="majorHAnsi"/>
        </w:rPr>
        <w:t xml:space="preserve">tutarında kararlaştırılan net vekâlet ücreti nakden </w:t>
      </w:r>
      <w:r w:rsidR="0051072F">
        <w:rPr>
          <w:rFonts w:asciiTheme="majorHAnsi" w:hAnsiTheme="majorHAnsi"/>
        </w:rPr>
        <w:t xml:space="preserve">ve peşin </w:t>
      </w:r>
      <w:r w:rsidR="008957A4" w:rsidRPr="008957A4">
        <w:rPr>
          <w:rFonts w:asciiTheme="majorHAnsi" w:hAnsiTheme="majorHAnsi"/>
        </w:rPr>
        <w:t xml:space="preserve">ödenecektir. </w:t>
      </w:r>
    </w:p>
    <w:p w:rsidR="00A60AFD" w:rsidRDefault="00A60AFD" w:rsidP="00A60AFD">
      <w:pPr>
        <w:pStyle w:val="ListeParagraf"/>
        <w:ind w:left="1530"/>
        <w:jc w:val="both"/>
        <w:rPr>
          <w:rFonts w:asciiTheme="majorHAnsi" w:hAnsiTheme="majorHAnsi"/>
        </w:rPr>
      </w:pPr>
    </w:p>
    <w:p w:rsidR="0051072F" w:rsidRDefault="00A60AFD" w:rsidP="0051072F">
      <w:pPr>
        <w:pStyle w:val="ListeParagraf"/>
        <w:numPr>
          <w:ilvl w:val="0"/>
          <w:numId w:val="4"/>
        </w:numPr>
        <w:jc w:val="both"/>
        <w:rPr>
          <w:rFonts w:asciiTheme="majorHAnsi" w:hAnsiTheme="majorHAnsi"/>
        </w:rPr>
      </w:pPr>
      <w:r>
        <w:rPr>
          <w:rFonts w:asciiTheme="majorHAnsi" w:hAnsiTheme="majorHAnsi"/>
        </w:rPr>
        <w:t xml:space="preserve">Uyuşmazlığın arabuluculuk sürecinde çözümlenmeyip dava yoluna başvurulması halinde, davanın açılması, takibi ve sonuçlandırılması için </w:t>
      </w:r>
      <w:proofErr w:type="gramStart"/>
      <w:r w:rsidR="00BB430F" w:rsidRPr="00BB430F">
        <w:rPr>
          <w:rFonts w:asciiTheme="majorHAnsi" w:hAnsiTheme="majorHAnsi"/>
        </w:rPr>
        <w:t>……..</w:t>
      </w:r>
      <w:proofErr w:type="gramEnd"/>
      <w:r w:rsidR="0051072F">
        <w:rPr>
          <w:rFonts w:asciiTheme="majorHAnsi" w:hAnsiTheme="majorHAnsi"/>
          <w:b/>
        </w:rPr>
        <w:t xml:space="preserve"> </w:t>
      </w:r>
      <w:r w:rsidR="0051072F" w:rsidRPr="008957A4">
        <w:rPr>
          <w:rFonts w:asciiTheme="majorHAnsi" w:hAnsiTheme="majorHAnsi"/>
        </w:rPr>
        <w:t>tutarında kararlaştırılan net vekâlet ücreti nakden</w:t>
      </w:r>
      <w:r w:rsidR="0051072F">
        <w:rPr>
          <w:rFonts w:asciiTheme="majorHAnsi" w:hAnsiTheme="majorHAnsi"/>
        </w:rPr>
        <w:t xml:space="preserve"> ve peşin</w:t>
      </w:r>
      <w:r w:rsidR="0051072F" w:rsidRPr="008957A4">
        <w:rPr>
          <w:rFonts w:asciiTheme="majorHAnsi" w:hAnsiTheme="majorHAnsi"/>
        </w:rPr>
        <w:t xml:space="preserve"> ödenecektir. </w:t>
      </w:r>
    </w:p>
    <w:p w:rsidR="00A60AFD" w:rsidRPr="0051072F" w:rsidRDefault="00A60AFD" w:rsidP="0051072F">
      <w:pPr>
        <w:pStyle w:val="ListeParagraf"/>
        <w:ind w:left="1530"/>
        <w:jc w:val="both"/>
        <w:rPr>
          <w:rFonts w:asciiTheme="majorHAnsi" w:hAnsiTheme="majorHAnsi"/>
          <w:b/>
        </w:rPr>
      </w:pPr>
    </w:p>
    <w:p w:rsidR="008957A4" w:rsidRPr="008957A4" w:rsidRDefault="008957A4" w:rsidP="008957A4">
      <w:pPr>
        <w:pStyle w:val="ListeParagraf"/>
        <w:jc w:val="both"/>
        <w:rPr>
          <w:rFonts w:asciiTheme="majorHAnsi" w:hAnsiTheme="majorHAnsi"/>
        </w:rPr>
      </w:pPr>
    </w:p>
    <w:p w:rsidR="00591759" w:rsidRDefault="002C10A0" w:rsidP="00591759">
      <w:pPr>
        <w:pStyle w:val="ListeParagraf"/>
        <w:numPr>
          <w:ilvl w:val="0"/>
          <w:numId w:val="2"/>
        </w:numPr>
        <w:jc w:val="both"/>
        <w:rPr>
          <w:rFonts w:asciiTheme="majorHAnsi" w:hAnsiTheme="majorHAnsi"/>
        </w:rPr>
      </w:pPr>
      <w:r w:rsidRPr="003F3BB8">
        <w:rPr>
          <w:rFonts w:asciiTheme="majorHAnsi" w:hAnsiTheme="majorHAnsi"/>
          <w:b/>
          <w:u w:val="single"/>
        </w:rPr>
        <w:t>NİSBİ ÜCRET</w:t>
      </w:r>
      <w:r w:rsidR="00591759" w:rsidRPr="003F3BB8">
        <w:rPr>
          <w:rFonts w:asciiTheme="majorHAnsi" w:hAnsiTheme="majorHAnsi"/>
          <w:b/>
          <w:u w:val="single"/>
        </w:rPr>
        <w:tab/>
      </w:r>
      <w:r w:rsidR="00591759">
        <w:rPr>
          <w:rFonts w:asciiTheme="majorHAnsi" w:hAnsiTheme="majorHAnsi"/>
          <w:u w:val="single"/>
        </w:rPr>
        <w:tab/>
      </w:r>
      <w:r w:rsidRPr="00591759">
        <w:rPr>
          <w:rFonts w:asciiTheme="majorHAnsi" w:hAnsiTheme="majorHAnsi"/>
          <w:u w:val="single"/>
        </w:rPr>
        <w:t>:</w:t>
      </w:r>
      <w:r w:rsidRPr="00591759">
        <w:rPr>
          <w:rFonts w:asciiTheme="majorHAnsi" w:hAnsiTheme="majorHAnsi"/>
        </w:rPr>
        <w:t xml:space="preserve"> </w:t>
      </w:r>
    </w:p>
    <w:p w:rsidR="008957A4" w:rsidRPr="008957A4" w:rsidRDefault="008957A4" w:rsidP="008957A4">
      <w:pPr>
        <w:pStyle w:val="ListeParagraf"/>
        <w:jc w:val="both"/>
        <w:rPr>
          <w:rFonts w:asciiTheme="majorHAnsi" w:hAnsiTheme="majorHAnsi"/>
        </w:rPr>
      </w:pPr>
    </w:p>
    <w:p w:rsidR="0051072F" w:rsidRDefault="008957A4" w:rsidP="00591759">
      <w:pPr>
        <w:pStyle w:val="ListeParagraf"/>
        <w:jc w:val="both"/>
        <w:rPr>
          <w:rFonts w:asciiTheme="majorHAnsi" w:hAnsiTheme="majorHAnsi"/>
        </w:rPr>
      </w:pPr>
      <w:r>
        <w:rPr>
          <w:rFonts w:asciiTheme="majorHAnsi" w:hAnsiTheme="majorHAnsi"/>
        </w:rPr>
        <w:t xml:space="preserve">Hukuki yardım konusu olan </w:t>
      </w:r>
      <w:r w:rsidR="00BB430F">
        <w:rPr>
          <w:rFonts w:asciiTheme="majorHAnsi" w:hAnsiTheme="majorHAnsi"/>
        </w:rPr>
        <w:t>uyuşmazlığın</w:t>
      </w:r>
      <w:r w:rsidR="0051072F">
        <w:rPr>
          <w:rFonts w:asciiTheme="majorHAnsi" w:hAnsiTheme="majorHAnsi"/>
        </w:rPr>
        <w:t xml:space="preserve">; </w:t>
      </w:r>
    </w:p>
    <w:p w:rsidR="0051072F" w:rsidRDefault="0051072F" w:rsidP="00591759">
      <w:pPr>
        <w:pStyle w:val="ListeParagraf"/>
        <w:jc w:val="both"/>
        <w:rPr>
          <w:rFonts w:asciiTheme="majorHAnsi" w:hAnsiTheme="majorHAnsi"/>
        </w:rPr>
      </w:pPr>
    </w:p>
    <w:p w:rsidR="00C43850" w:rsidRDefault="00C43850" w:rsidP="00C43850">
      <w:pPr>
        <w:pStyle w:val="AralkYok"/>
        <w:numPr>
          <w:ilvl w:val="0"/>
          <w:numId w:val="5"/>
        </w:numPr>
        <w:jc w:val="both"/>
        <w:rPr>
          <w:rFonts w:asciiTheme="majorHAnsi" w:hAnsiTheme="majorHAnsi"/>
          <w:lang w:eastAsia="tr-TR"/>
        </w:rPr>
      </w:pPr>
      <w:r w:rsidRPr="00C43850">
        <w:rPr>
          <w:rFonts w:asciiTheme="majorHAnsi" w:hAnsiTheme="majorHAnsi"/>
          <w:lang w:eastAsia="tr-TR"/>
        </w:rPr>
        <w:t xml:space="preserve">Arabuluculuk sürecinde çözümü halinde, (iş sahibi lehine) üzerinde anlaşılan parasal tutarın yüzde </w:t>
      </w:r>
      <w:proofErr w:type="gramStart"/>
      <w:r w:rsidRPr="00C43850">
        <w:rPr>
          <w:rFonts w:asciiTheme="majorHAnsi" w:hAnsiTheme="majorHAnsi"/>
          <w:lang w:eastAsia="tr-TR"/>
        </w:rPr>
        <w:t>……….</w:t>
      </w:r>
      <w:proofErr w:type="gramEnd"/>
      <w:r w:rsidRPr="00C43850">
        <w:rPr>
          <w:rFonts w:asciiTheme="majorHAnsi" w:hAnsiTheme="majorHAnsi"/>
          <w:lang w:eastAsia="tr-TR"/>
        </w:rPr>
        <w:t xml:space="preserve">’u oranında </w:t>
      </w:r>
      <w:r w:rsidRPr="00C43850">
        <w:rPr>
          <w:rFonts w:asciiTheme="majorHAnsi" w:hAnsiTheme="majorHAnsi"/>
          <w:bCs/>
          <w:lang w:eastAsia="tr-TR"/>
        </w:rPr>
        <w:t>nispi vekâlet ücreti</w:t>
      </w:r>
      <w:r w:rsidRPr="00C43850">
        <w:rPr>
          <w:rFonts w:asciiTheme="majorHAnsi" w:hAnsiTheme="majorHAnsi"/>
          <w:lang w:eastAsia="tr-TR"/>
        </w:rPr>
        <w:t xml:space="preserve"> avukata ödenecektir.</w:t>
      </w:r>
    </w:p>
    <w:p w:rsidR="00C43850" w:rsidRPr="00C43850" w:rsidRDefault="00C43850" w:rsidP="00C43850">
      <w:pPr>
        <w:pStyle w:val="AralkYok"/>
        <w:ind w:left="1440"/>
        <w:jc w:val="both"/>
        <w:rPr>
          <w:rFonts w:asciiTheme="majorHAnsi" w:hAnsiTheme="majorHAnsi"/>
          <w:lang w:eastAsia="tr-TR"/>
        </w:rPr>
      </w:pPr>
    </w:p>
    <w:p w:rsidR="0051072F" w:rsidRPr="00C43850" w:rsidRDefault="0051072F" w:rsidP="00C43850">
      <w:pPr>
        <w:numPr>
          <w:ilvl w:val="0"/>
          <w:numId w:val="5"/>
        </w:numPr>
        <w:spacing w:before="100" w:beforeAutospacing="1" w:after="100" w:afterAutospacing="1" w:line="240" w:lineRule="auto"/>
        <w:jc w:val="both"/>
        <w:rPr>
          <w:rFonts w:asciiTheme="majorHAnsi" w:eastAsia="Times New Roman" w:hAnsiTheme="majorHAnsi" w:cs="Times New Roman"/>
          <w:sz w:val="24"/>
          <w:szCs w:val="24"/>
          <w:lang w:eastAsia="tr-TR"/>
        </w:rPr>
      </w:pPr>
      <w:r w:rsidRPr="00C43850">
        <w:rPr>
          <w:rFonts w:asciiTheme="majorHAnsi" w:hAnsiTheme="majorHAnsi"/>
        </w:rPr>
        <w:t xml:space="preserve">Arabuluculuk sürecinde anlaşma sağlanamayıp dava yoluna gidilmesi halinde, </w:t>
      </w:r>
      <w:r w:rsidR="00591759" w:rsidRPr="00C43850">
        <w:rPr>
          <w:rFonts w:asciiTheme="majorHAnsi" w:hAnsiTheme="majorHAnsi"/>
        </w:rPr>
        <w:t>mahkemece</w:t>
      </w:r>
      <w:r w:rsidRPr="00C43850">
        <w:rPr>
          <w:rFonts w:asciiTheme="majorHAnsi" w:hAnsiTheme="majorHAnsi"/>
        </w:rPr>
        <w:t xml:space="preserve"> iş sahibi lehine </w:t>
      </w:r>
      <w:r w:rsidR="00C43850" w:rsidRPr="00C43850">
        <w:rPr>
          <w:rFonts w:asciiTheme="majorHAnsi" w:hAnsiTheme="majorHAnsi"/>
        </w:rPr>
        <w:t>hükmedilecek parasal miktarın</w:t>
      </w:r>
      <w:r w:rsidR="00C43850">
        <w:rPr>
          <w:rFonts w:asciiTheme="majorHAnsi" w:hAnsiTheme="majorHAnsi"/>
        </w:rPr>
        <w:t xml:space="preserve"> </w:t>
      </w:r>
      <w:r w:rsidR="00BB430F" w:rsidRPr="00C43850">
        <w:rPr>
          <w:rFonts w:asciiTheme="majorHAnsi" w:hAnsiTheme="majorHAnsi"/>
        </w:rPr>
        <w:t xml:space="preserve">yüzde </w:t>
      </w:r>
      <w:proofErr w:type="gramStart"/>
      <w:r w:rsidR="00BB430F" w:rsidRPr="00C43850">
        <w:rPr>
          <w:rFonts w:asciiTheme="majorHAnsi" w:hAnsiTheme="majorHAnsi"/>
        </w:rPr>
        <w:t>……….</w:t>
      </w:r>
      <w:proofErr w:type="gramEnd"/>
      <w:r w:rsidR="00BB430F" w:rsidRPr="00C43850">
        <w:rPr>
          <w:rFonts w:asciiTheme="majorHAnsi" w:hAnsiTheme="majorHAnsi"/>
        </w:rPr>
        <w:t>’u</w:t>
      </w:r>
      <w:r w:rsidR="00BB430F" w:rsidRPr="00C43850">
        <w:rPr>
          <w:rFonts w:asciiTheme="majorHAnsi" w:hAnsiTheme="majorHAnsi"/>
          <w:b/>
        </w:rPr>
        <w:t xml:space="preserve"> </w:t>
      </w:r>
      <w:r w:rsidR="00591759" w:rsidRPr="00C43850">
        <w:rPr>
          <w:rFonts w:asciiTheme="majorHAnsi" w:hAnsiTheme="majorHAnsi"/>
          <w:b/>
        </w:rPr>
        <w:t xml:space="preserve"> </w:t>
      </w:r>
      <w:r w:rsidR="00591759" w:rsidRPr="00C43850">
        <w:rPr>
          <w:rFonts w:asciiTheme="majorHAnsi" w:hAnsiTheme="majorHAnsi"/>
        </w:rPr>
        <w:t xml:space="preserve">oranında nispi vekâlet ücreti avukata ödenecektir. </w:t>
      </w:r>
      <w:r w:rsidR="00C43850">
        <w:rPr>
          <w:rFonts w:asciiTheme="majorHAnsi" w:hAnsiTheme="majorHAnsi"/>
        </w:rPr>
        <w:t>(</w:t>
      </w:r>
      <w:r w:rsidRPr="00C43850">
        <w:rPr>
          <w:rFonts w:asciiTheme="majorHAnsi" w:hAnsiTheme="majorHAnsi"/>
        </w:rPr>
        <w:t xml:space="preserve">Davanın tamamen iş sahibi aleyhine sonuçlanması halinde ise avukata peşin ödenen </w:t>
      </w:r>
      <w:proofErr w:type="gramStart"/>
      <w:r w:rsidRPr="00C43850">
        <w:rPr>
          <w:rFonts w:asciiTheme="majorHAnsi" w:hAnsiTheme="majorHAnsi"/>
        </w:rPr>
        <w:t>vekalet</w:t>
      </w:r>
      <w:proofErr w:type="gramEnd"/>
      <w:r w:rsidRPr="00C43850">
        <w:rPr>
          <w:rFonts w:asciiTheme="majorHAnsi" w:hAnsiTheme="majorHAnsi"/>
        </w:rPr>
        <w:t xml:space="preserve"> ücreti dışında başkaca bir ücret ödenmeyecektir. </w:t>
      </w:r>
      <w:r w:rsidR="00C43850">
        <w:rPr>
          <w:rFonts w:asciiTheme="majorHAnsi" w:hAnsiTheme="majorHAnsi"/>
        </w:rPr>
        <w:t>)</w:t>
      </w:r>
    </w:p>
    <w:p w:rsidR="007822D7" w:rsidRDefault="007822D7" w:rsidP="007822D7">
      <w:pPr>
        <w:pStyle w:val="ListeParagraf"/>
        <w:ind w:left="1440"/>
        <w:jc w:val="both"/>
        <w:rPr>
          <w:rFonts w:asciiTheme="majorHAnsi" w:hAnsiTheme="majorHAnsi"/>
        </w:rPr>
      </w:pPr>
    </w:p>
    <w:p w:rsidR="007822D7" w:rsidRDefault="007822D7" w:rsidP="007822D7">
      <w:pPr>
        <w:pStyle w:val="ListeParagraf"/>
        <w:numPr>
          <w:ilvl w:val="0"/>
          <w:numId w:val="2"/>
        </w:numPr>
        <w:jc w:val="both"/>
        <w:rPr>
          <w:rFonts w:asciiTheme="majorHAnsi" w:hAnsiTheme="majorHAnsi"/>
          <w:b/>
          <w:u w:val="single"/>
        </w:rPr>
      </w:pPr>
      <w:r w:rsidRPr="007822D7">
        <w:rPr>
          <w:rFonts w:asciiTheme="majorHAnsi" w:hAnsiTheme="majorHAnsi"/>
          <w:b/>
          <w:u w:val="single"/>
        </w:rPr>
        <w:t xml:space="preserve">İLAM </w:t>
      </w:r>
      <w:r>
        <w:rPr>
          <w:rFonts w:asciiTheme="majorHAnsi" w:hAnsiTheme="majorHAnsi"/>
          <w:b/>
          <w:u w:val="single"/>
        </w:rPr>
        <w:t xml:space="preserve">VE KARŞI </w:t>
      </w:r>
      <w:proofErr w:type="gramStart"/>
      <w:r w:rsidRPr="007822D7">
        <w:rPr>
          <w:rFonts w:asciiTheme="majorHAnsi" w:hAnsiTheme="majorHAnsi"/>
          <w:b/>
          <w:u w:val="single"/>
        </w:rPr>
        <w:t>VEKALET</w:t>
      </w:r>
      <w:proofErr w:type="gramEnd"/>
      <w:r w:rsidRPr="007822D7">
        <w:rPr>
          <w:rFonts w:asciiTheme="majorHAnsi" w:hAnsiTheme="majorHAnsi"/>
          <w:b/>
          <w:u w:val="single"/>
        </w:rPr>
        <w:t xml:space="preserve"> ÜCRETİ</w:t>
      </w:r>
      <w:r w:rsidRPr="007822D7">
        <w:rPr>
          <w:rFonts w:asciiTheme="majorHAnsi" w:hAnsiTheme="majorHAnsi"/>
          <w:b/>
          <w:u w:val="single"/>
        </w:rPr>
        <w:tab/>
        <w:t>:</w:t>
      </w:r>
    </w:p>
    <w:p w:rsidR="007822D7" w:rsidRDefault="007822D7" w:rsidP="007822D7">
      <w:pPr>
        <w:pStyle w:val="ListeParagraf"/>
        <w:jc w:val="both"/>
        <w:rPr>
          <w:rFonts w:asciiTheme="majorHAnsi" w:hAnsiTheme="majorHAnsi"/>
          <w:b/>
          <w:u w:val="single"/>
        </w:rPr>
      </w:pPr>
    </w:p>
    <w:p w:rsidR="000F4AD4" w:rsidRDefault="00C43850" w:rsidP="000F4AD4">
      <w:pPr>
        <w:pStyle w:val="ListeParagraf"/>
        <w:jc w:val="both"/>
        <w:rPr>
          <w:rFonts w:asciiTheme="majorHAnsi" w:hAnsiTheme="majorHAnsi"/>
        </w:rPr>
      </w:pPr>
      <w:proofErr w:type="gramStart"/>
      <w:r w:rsidRPr="00C43850">
        <w:rPr>
          <w:rFonts w:asciiTheme="majorHAnsi" w:hAnsiTheme="majorHAnsi"/>
        </w:rPr>
        <w:t xml:space="preserve">İşbu sözleşme ile belirlenen </w:t>
      </w:r>
      <w:r w:rsidRPr="00C43850">
        <w:rPr>
          <w:rFonts w:asciiTheme="majorHAnsi" w:hAnsiTheme="majorHAnsi"/>
          <w:b/>
          <w:bCs/>
        </w:rPr>
        <w:t>avukatlık ücreti</w:t>
      </w:r>
      <w:r w:rsidRPr="00C43850">
        <w:rPr>
          <w:rFonts w:asciiTheme="majorHAnsi" w:hAnsiTheme="majorHAnsi"/>
        </w:rPr>
        <w:t xml:space="preserve"> ile dava veya icra ile hüküm veya karar altına alınan </w:t>
      </w:r>
      <w:r w:rsidRPr="00C43850">
        <w:rPr>
          <w:rFonts w:asciiTheme="majorHAnsi" w:hAnsiTheme="majorHAnsi"/>
          <w:b/>
          <w:bCs/>
        </w:rPr>
        <w:t>karşı vekâlet ücreti</w:t>
      </w:r>
      <w:r w:rsidRPr="00C43850">
        <w:rPr>
          <w:rFonts w:asciiTheme="majorHAnsi" w:hAnsiTheme="majorHAnsi"/>
        </w:rPr>
        <w:t xml:space="preserve">, tamamen birbirinden bağımsız olup iş sahibi, </w:t>
      </w:r>
      <w:r w:rsidRPr="00C43850">
        <w:rPr>
          <w:rFonts w:asciiTheme="majorHAnsi" w:hAnsiTheme="majorHAnsi"/>
          <w:b/>
          <w:bCs/>
        </w:rPr>
        <w:t>karşı vekâlet ücreti</w:t>
      </w:r>
      <w:r w:rsidRPr="00C43850">
        <w:rPr>
          <w:rFonts w:asciiTheme="majorHAnsi" w:hAnsiTheme="majorHAnsi"/>
        </w:rPr>
        <w:t xml:space="preserve">nin avukata ait olduğunu ve buna ilişkin avukattan hiçbir talepte bulunmayacağını; dava anlaşma ile sona erse dahi hesaplanacak </w:t>
      </w:r>
      <w:r w:rsidRPr="00C43850">
        <w:rPr>
          <w:rFonts w:asciiTheme="majorHAnsi" w:hAnsiTheme="majorHAnsi"/>
          <w:b/>
          <w:bCs/>
        </w:rPr>
        <w:t>karşı vekâlet ücretinin avukata ait olduğunu</w:t>
      </w:r>
      <w:r w:rsidRPr="00C43850">
        <w:rPr>
          <w:rFonts w:asciiTheme="majorHAnsi" w:hAnsiTheme="majorHAnsi"/>
        </w:rPr>
        <w:t xml:space="preserve"> kabul eder.</w:t>
      </w:r>
      <w:proofErr w:type="gramEnd"/>
    </w:p>
    <w:p w:rsidR="00C43850" w:rsidRPr="000F4AD4" w:rsidRDefault="00C43850" w:rsidP="000F4AD4">
      <w:pPr>
        <w:pStyle w:val="ListeParagraf"/>
        <w:jc w:val="both"/>
        <w:rPr>
          <w:rFonts w:asciiTheme="majorHAnsi" w:hAnsiTheme="majorHAnsi"/>
        </w:rPr>
      </w:pPr>
    </w:p>
    <w:p w:rsidR="000362DD" w:rsidRPr="000362DD" w:rsidRDefault="00591759" w:rsidP="00EC4F80">
      <w:pPr>
        <w:pStyle w:val="ListeParagraf"/>
        <w:numPr>
          <w:ilvl w:val="0"/>
          <w:numId w:val="2"/>
        </w:numPr>
        <w:jc w:val="both"/>
        <w:rPr>
          <w:rFonts w:asciiTheme="majorHAnsi" w:hAnsiTheme="majorHAnsi"/>
        </w:rPr>
      </w:pPr>
      <w:r>
        <w:rPr>
          <w:rFonts w:asciiTheme="majorHAnsi" w:hAnsiTheme="majorHAnsi"/>
          <w:bCs/>
        </w:rPr>
        <w:t>Sözleşme ile belirlenen b</w:t>
      </w:r>
      <w:r w:rsidR="00EC4F80" w:rsidRPr="000362DD">
        <w:rPr>
          <w:rFonts w:asciiTheme="majorHAnsi" w:hAnsiTheme="majorHAnsi"/>
          <w:bCs/>
        </w:rPr>
        <w:t xml:space="preserve">u ücret yalnız </w:t>
      </w:r>
      <w:r>
        <w:rPr>
          <w:rFonts w:asciiTheme="majorHAnsi" w:hAnsiTheme="majorHAnsi"/>
          <w:bCs/>
        </w:rPr>
        <w:t xml:space="preserve">sözleşme konusu işler içindir. </w:t>
      </w:r>
      <w:r w:rsidR="00EC4F80" w:rsidRPr="000362DD">
        <w:rPr>
          <w:rFonts w:asciiTheme="majorHAnsi" w:hAnsiTheme="majorHAnsi"/>
        </w:rPr>
        <w:t xml:space="preserve">Bundan doğacak başka bir işi kapsamaz. </w:t>
      </w:r>
      <w:r w:rsidR="00BB430F" w:rsidRPr="00BB430F">
        <w:rPr>
          <w:rFonts w:asciiTheme="majorHAnsi" w:hAnsiTheme="majorHAnsi"/>
          <w:b/>
          <w:bCs/>
        </w:rPr>
        <w:t>Karşı dava</w:t>
      </w:r>
      <w:r w:rsidR="00BB430F" w:rsidRPr="00BB430F">
        <w:rPr>
          <w:rFonts w:asciiTheme="majorHAnsi" w:hAnsiTheme="majorHAnsi"/>
        </w:rPr>
        <w:t xml:space="preserve"> açılması veya bu işle ilgili başka uyuşmazlıkların çıkması halinde avukata/ avukat ortaklığına ayrıca </w:t>
      </w:r>
      <w:r w:rsidR="00BB430F" w:rsidRPr="00BB430F">
        <w:rPr>
          <w:rFonts w:asciiTheme="majorHAnsi" w:hAnsiTheme="majorHAnsi"/>
          <w:b/>
          <w:bCs/>
        </w:rPr>
        <w:t>avukatlık ücreti</w:t>
      </w:r>
      <w:r w:rsidR="00BB430F" w:rsidRPr="00BB430F">
        <w:rPr>
          <w:rFonts w:asciiTheme="majorHAnsi" w:hAnsiTheme="majorHAnsi"/>
        </w:rPr>
        <w:t xml:space="preserve"> ödenecektir. Kanun yollarında veya uyuşmazlık çözen diğer mercilerde yapılacak duruşmalarda sözleşmeye, sözleşmede bu konuda bir hüküm bulunmaması halinde Adalet Bakanlığı Avukatlık Ücret Tarifesine göre ayrı </w:t>
      </w:r>
      <w:r w:rsidR="00BB430F" w:rsidRPr="00BB430F">
        <w:rPr>
          <w:rFonts w:asciiTheme="majorHAnsi" w:hAnsiTheme="majorHAnsi"/>
          <w:b/>
          <w:bCs/>
        </w:rPr>
        <w:t>ücret</w:t>
      </w:r>
      <w:r w:rsidR="00BB430F" w:rsidRPr="00BB430F">
        <w:rPr>
          <w:rFonts w:asciiTheme="majorHAnsi" w:hAnsiTheme="majorHAnsi"/>
        </w:rPr>
        <w:t xml:space="preserve"> ödenecektir.</w:t>
      </w:r>
      <w:r w:rsidR="00BB430F">
        <w:rPr>
          <w:rFonts w:asciiTheme="majorHAnsi" w:hAnsiTheme="majorHAnsi"/>
        </w:rPr>
        <w:t xml:space="preserve"> </w:t>
      </w:r>
      <w:r w:rsidR="00EC4F80" w:rsidRPr="000362DD">
        <w:rPr>
          <w:rFonts w:asciiTheme="majorHAnsi" w:hAnsiTheme="majorHAnsi"/>
        </w:rPr>
        <w:t>İşin sulh, feragat veya arabuluculuk gibi yöntemlerle bitirilmesi halinde av</w:t>
      </w:r>
      <w:r w:rsidR="000362DD" w:rsidRPr="000362DD">
        <w:rPr>
          <w:rFonts w:asciiTheme="majorHAnsi" w:hAnsiTheme="majorHAnsi"/>
        </w:rPr>
        <w:t>ukata ücretin tamamı ödenir. </w:t>
      </w:r>
    </w:p>
    <w:p w:rsidR="000362DD" w:rsidRPr="000362DD" w:rsidRDefault="000362DD" w:rsidP="000362DD">
      <w:pPr>
        <w:pStyle w:val="ListeParagraf"/>
        <w:jc w:val="both"/>
        <w:rPr>
          <w:rFonts w:asciiTheme="majorHAnsi" w:hAnsiTheme="majorHAnsi"/>
        </w:rPr>
      </w:pPr>
    </w:p>
    <w:p w:rsidR="000362DD" w:rsidRPr="000362DD" w:rsidRDefault="00EC4F80" w:rsidP="00EC4F80">
      <w:pPr>
        <w:pStyle w:val="ListeParagraf"/>
        <w:numPr>
          <w:ilvl w:val="0"/>
          <w:numId w:val="2"/>
        </w:numPr>
        <w:jc w:val="both"/>
        <w:rPr>
          <w:rFonts w:asciiTheme="majorHAnsi" w:hAnsiTheme="majorHAnsi"/>
        </w:rPr>
      </w:pPr>
      <w:r w:rsidRPr="000362DD">
        <w:rPr>
          <w:rFonts w:asciiTheme="majorHAnsi" w:hAnsiTheme="majorHAnsi"/>
        </w:rPr>
        <w:t>Avukat, bu sözleşmeyle üslendiği işi kanunlar ve meslek kuralları uyarınca sonuna kadar takip edecektir. Avukat</w:t>
      </w:r>
      <w:r w:rsidR="00591759">
        <w:rPr>
          <w:rFonts w:asciiTheme="majorHAnsi" w:hAnsiTheme="majorHAnsi"/>
        </w:rPr>
        <w:t xml:space="preserve"> </w:t>
      </w:r>
      <w:r w:rsidRPr="000362DD">
        <w:rPr>
          <w:rFonts w:asciiTheme="majorHAnsi" w:hAnsiTheme="majorHAnsi"/>
        </w:rPr>
        <w:t xml:space="preserve">bu görevi kendisi yapabileceği gibi, gözetimi altında başka </w:t>
      </w:r>
      <w:r w:rsidR="00591759">
        <w:rPr>
          <w:rFonts w:asciiTheme="majorHAnsi" w:hAnsiTheme="majorHAnsi"/>
        </w:rPr>
        <w:lastRenderedPageBreak/>
        <w:t>avukatlarla</w:t>
      </w:r>
      <w:r w:rsidRPr="000362DD">
        <w:rPr>
          <w:rFonts w:asciiTheme="majorHAnsi" w:hAnsiTheme="majorHAnsi"/>
        </w:rPr>
        <w:t xml:space="preserve"> işbirliği yaparak, onlar</w:t>
      </w:r>
      <w:r w:rsidR="003F3BB8">
        <w:rPr>
          <w:rFonts w:asciiTheme="majorHAnsi" w:hAnsiTheme="majorHAnsi"/>
        </w:rPr>
        <w:t>a</w:t>
      </w:r>
      <w:r w:rsidRPr="000362DD">
        <w:rPr>
          <w:rFonts w:asciiTheme="majorHAnsi" w:hAnsiTheme="majorHAnsi"/>
        </w:rPr>
        <w:t xml:space="preserve"> da </w:t>
      </w:r>
      <w:r w:rsidR="003F3BB8">
        <w:rPr>
          <w:rFonts w:asciiTheme="majorHAnsi" w:hAnsiTheme="majorHAnsi"/>
        </w:rPr>
        <w:t xml:space="preserve">kendi sorumluluğu altında yetki verebilecektir. </w:t>
      </w:r>
      <w:r w:rsidRPr="000362DD">
        <w:rPr>
          <w:rFonts w:asciiTheme="majorHAnsi" w:hAnsiTheme="majorHAnsi"/>
        </w:rPr>
        <w:t>Ancak, bu durumlarda</w:t>
      </w:r>
      <w:r w:rsidR="003F3BB8">
        <w:rPr>
          <w:rFonts w:asciiTheme="majorHAnsi" w:hAnsiTheme="majorHAnsi"/>
        </w:rPr>
        <w:t xml:space="preserve"> da iş sahibine karşı sorumluluk kendisinde olacak ve</w:t>
      </w:r>
      <w:r w:rsidRPr="000362DD">
        <w:rPr>
          <w:rFonts w:asciiTheme="majorHAnsi" w:hAnsiTheme="majorHAnsi"/>
        </w:rPr>
        <w:t xml:space="preserve"> iş sahibin</w:t>
      </w:r>
      <w:r w:rsidR="000362DD" w:rsidRPr="000362DD">
        <w:rPr>
          <w:rFonts w:asciiTheme="majorHAnsi" w:hAnsiTheme="majorHAnsi"/>
        </w:rPr>
        <w:t>den ek ücret istemeyecektir.</w:t>
      </w:r>
    </w:p>
    <w:p w:rsidR="000362DD" w:rsidRPr="000362DD" w:rsidRDefault="000362DD" w:rsidP="000362DD">
      <w:pPr>
        <w:pStyle w:val="ListeParagraf"/>
        <w:jc w:val="both"/>
        <w:rPr>
          <w:rFonts w:asciiTheme="majorHAnsi" w:hAnsiTheme="majorHAnsi"/>
        </w:rPr>
      </w:pPr>
    </w:p>
    <w:p w:rsidR="000362DD" w:rsidRPr="00412F07" w:rsidRDefault="00EC4F80" w:rsidP="00412F07">
      <w:pPr>
        <w:pStyle w:val="ListeParagraf"/>
        <w:numPr>
          <w:ilvl w:val="0"/>
          <w:numId w:val="2"/>
        </w:numPr>
        <w:jc w:val="both"/>
        <w:rPr>
          <w:rFonts w:asciiTheme="majorHAnsi" w:hAnsiTheme="majorHAnsi"/>
        </w:rPr>
      </w:pPr>
      <w:r w:rsidRPr="000362DD">
        <w:rPr>
          <w:rFonts w:asciiTheme="majorHAnsi" w:hAnsiTheme="majorHAnsi"/>
        </w:rPr>
        <w:t xml:space="preserve">İş sahibi, </w:t>
      </w:r>
      <w:r w:rsidR="00591759">
        <w:rPr>
          <w:rFonts w:asciiTheme="majorHAnsi" w:hAnsiTheme="majorHAnsi"/>
        </w:rPr>
        <w:t>a</w:t>
      </w:r>
      <w:r w:rsidRPr="000362DD">
        <w:rPr>
          <w:rFonts w:asciiTheme="majorHAnsi" w:hAnsiTheme="majorHAnsi"/>
        </w:rPr>
        <w:t xml:space="preserve">vukatın yazılı muvafakatini almadan bu iş için başka bir </w:t>
      </w:r>
      <w:r w:rsidR="00591759">
        <w:rPr>
          <w:rFonts w:asciiTheme="majorHAnsi" w:hAnsiTheme="majorHAnsi"/>
        </w:rPr>
        <w:t>a</w:t>
      </w:r>
      <w:r w:rsidRPr="000362DD">
        <w:rPr>
          <w:rFonts w:asciiTheme="majorHAnsi" w:hAnsiTheme="majorHAnsi"/>
        </w:rPr>
        <w:t>vukata vekâlet veremeyecektir. Ters</w:t>
      </w:r>
      <w:r w:rsidR="00591759">
        <w:rPr>
          <w:rFonts w:asciiTheme="majorHAnsi" w:hAnsiTheme="majorHAnsi"/>
        </w:rPr>
        <w:t xml:space="preserve">ine davranılması,  </w:t>
      </w:r>
      <w:r w:rsidR="00412F07" w:rsidRPr="00412F07">
        <w:rPr>
          <w:rFonts w:asciiTheme="majorHAnsi" w:hAnsiTheme="majorHAnsi"/>
          <w:b/>
          <w:bCs/>
        </w:rPr>
        <w:t>görevden haklı çekilme sebebi</w:t>
      </w:r>
      <w:r w:rsidR="00412F07" w:rsidRPr="00412F07">
        <w:rPr>
          <w:rFonts w:asciiTheme="majorHAnsi" w:hAnsiTheme="majorHAnsi"/>
        </w:rPr>
        <w:t> </w:t>
      </w:r>
      <w:r w:rsidR="00412F07">
        <w:rPr>
          <w:rFonts w:asciiTheme="majorHAnsi" w:hAnsiTheme="majorHAnsi"/>
        </w:rPr>
        <w:t>oluşturup</w:t>
      </w:r>
      <w:r w:rsidR="00591759" w:rsidRPr="00412F07">
        <w:rPr>
          <w:rFonts w:asciiTheme="majorHAnsi" w:hAnsiTheme="majorHAnsi"/>
        </w:rPr>
        <w:t xml:space="preserve"> bu halde avukata</w:t>
      </w:r>
      <w:r w:rsidRPr="00412F07">
        <w:rPr>
          <w:rFonts w:asciiTheme="majorHAnsi" w:hAnsiTheme="majorHAnsi"/>
        </w:rPr>
        <w:t xml:space="preserve"> ücretin tamamı ödenecektir.</w:t>
      </w:r>
    </w:p>
    <w:p w:rsidR="000362DD" w:rsidRPr="000362DD" w:rsidRDefault="000362DD" w:rsidP="000362DD">
      <w:pPr>
        <w:pStyle w:val="ListeParagraf"/>
        <w:jc w:val="both"/>
        <w:rPr>
          <w:rFonts w:asciiTheme="majorHAnsi" w:hAnsiTheme="majorHAnsi"/>
        </w:rPr>
      </w:pPr>
    </w:p>
    <w:p w:rsidR="000362DD" w:rsidRPr="009C684F" w:rsidRDefault="008A66A2" w:rsidP="009C684F">
      <w:pPr>
        <w:pStyle w:val="ListeParagraf"/>
        <w:numPr>
          <w:ilvl w:val="0"/>
          <w:numId w:val="2"/>
        </w:numPr>
        <w:jc w:val="both"/>
        <w:rPr>
          <w:rFonts w:asciiTheme="majorHAnsi" w:hAnsiTheme="majorHAnsi"/>
        </w:rPr>
      </w:pPr>
      <w:r>
        <w:rPr>
          <w:rFonts w:asciiTheme="majorHAnsi" w:hAnsiTheme="majorHAnsi"/>
        </w:rPr>
        <w:t xml:space="preserve">Hukuki yardımın başlamasından </w:t>
      </w:r>
      <w:r w:rsidR="00412F07">
        <w:rPr>
          <w:rFonts w:asciiTheme="majorHAnsi" w:hAnsiTheme="majorHAnsi"/>
        </w:rPr>
        <w:t>sonra</w:t>
      </w:r>
      <w:r>
        <w:rPr>
          <w:rFonts w:asciiTheme="majorHAnsi" w:hAnsiTheme="majorHAnsi"/>
        </w:rPr>
        <w:t xml:space="preserve"> i</w:t>
      </w:r>
      <w:r w:rsidR="00EC4F80" w:rsidRPr="000362DD">
        <w:rPr>
          <w:rFonts w:asciiTheme="majorHAnsi" w:hAnsiTheme="majorHAnsi"/>
        </w:rPr>
        <w:t xml:space="preserve">ş sahibi, işten feragat eder veya avukata işi kovuşturma olanağı vermezse yahut sözleşmeyle yüklendiği vecibelerini yerine getirmezse, </w:t>
      </w:r>
      <w:r w:rsidR="009C684F" w:rsidRPr="009C684F">
        <w:rPr>
          <w:rFonts w:asciiTheme="majorHAnsi" w:hAnsiTheme="majorHAnsi"/>
          <w:b/>
          <w:bCs/>
        </w:rPr>
        <w:t>avukat</w:t>
      </w:r>
      <w:r w:rsidR="009C684F" w:rsidRPr="009C684F">
        <w:rPr>
          <w:rFonts w:asciiTheme="majorHAnsi" w:hAnsiTheme="majorHAnsi"/>
        </w:rPr>
        <w:t xml:space="preserve"> kalan </w:t>
      </w:r>
      <w:r w:rsidR="009C684F" w:rsidRPr="009C684F">
        <w:rPr>
          <w:rFonts w:asciiTheme="majorHAnsi" w:hAnsiTheme="majorHAnsi"/>
          <w:b/>
          <w:bCs/>
        </w:rPr>
        <w:t xml:space="preserve">maktu, </w:t>
      </w:r>
      <w:proofErr w:type="spellStart"/>
      <w:r w:rsidR="009C684F" w:rsidRPr="009C684F">
        <w:rPr>
          <w:rFonts w:asciiTheme="majorHAnsi" w:hAnsiTheme="majorHAnsi"/>
          <w:b/>
          <w:bCs/>
        </w:rPr>
        <w:t>nisbi</w:t>
      </w:r>
      <w:proofErr w:type="spellEnd"/>
      <w:r w:rsidR="009C684F" w:rsidRPr="009C684F">
        <w:rPr>
          <w:rFonts w:asciiTheme="majorHAnsi" w:hAnsiTheme="majorHAnsi"/>
          <w:b/>
          <w:bCs/>
        </w:rPr>
        <w:t xml:space="preserve"> ve karşı </w:t>
      </w:r>
      <w:proofErr w:type="gramStart"/>
      <w:r w:rsidR="009C684F" w:rsidRPr="009C684F">
        <w:rPr>
          <w:rFonts w:asciiTheme="majorHAnsi" w:hAnsiTheme="majorHAnsi"/>
          <w:b/>
          <w:bCs/>
        </w:rPr>
        <w:t>vekalet</w:t>
      </w:r>
      <w:proofErr w:type="gramEnd"/>
      <w:r w:rsidR="009C684F" w:rsidRPr="009C684F">
        <w:rPr>
          <w:rFonts w:asciiTheme="majorHAnsi" w:hAnsiTheme="majorHAnsi"/>
          <w:b/>
          <w:bCs/>
        </w:rPr>
        <w:t xml:space="preserve"> ücreti</w:t>
      </w:r>
      <w:r w:rsidR="009C684F" w:rsidRPr="009C684F">
        <w:rPr>
          <w:rFonts w:asciiTheme="majorHAnsi" w:hAnsiTheme="majorHAnsi"/>
        </w:rPr>
        <w:t>ni isteme hakkını kazanacaktır.</w:t>
      </w:r>
    </w:p>
    <w:p w:rsidR="000362DD" w:rsidRPr="000362DD" w:rsidRDefault="000362DD" w:rsidP="000362DD">
      <w:pPr>
        <w:pStyle w:val="ListeParagraf"/>
        <w:jc w:val="both"/>
        <w:rPr>
          <w:rFonts w:asciiTheme="majorHAnsi" w:hAnsiTheme="majorHAnsi"/>
        </w:rPr>
      </w:pPr>
    </w:p>
    <w:p w:rsidR="00A01DF3" w:rsidRPr="00A01DF3" w:rsidRDefault="00EC4F80" w:rsidP="00EC4F80">
      <w:pPr>
        <w:pStyle w:val="ListeParagraf"/>
        <w:numPr>
          <w:ilvl w:val="0"/>
          <w:numId w:val="2"/>
        </w:numPr>
        <w:jc w:val="both"/>
        <w:rPr>
          <w:rFonts w:asciiTheme="majorHAnsi" w:hAnsiTheme="majorHAnsi"/>
          <w:b/>
          <w:bCs/>
          <w:u w:val="single"/>
        </w:rPr>
      </w:pPr>
      <w:r w:rsidRPr="00A01DF3">
        <w:rPr>
          <w:rFonts w:asciiTheme="majorHAnsi" w:hAnsiTheme="majorHAnsi"/>
        </w:rPr>
        <w:t xml:space="preserve">Sözleşme, süresinden önce iş sahibince tek taraflı fesih edilirse </w:t>
      </w:r>
      <w:r w:rsidR="009C684F">
        <w:rPr>
          <w:rFonts w:asciiTheme="majorHAnsi" w:hAnsiTheme="majorHAnsi"/>
        </w:rPr>
        <w:t xml:space="preserve">avukat </w:t>
      </w:r>
      <w:r w:rsidR="00A01DF3" w:rsidRPr="00A01DF3">
        <w:rPr>
          <w:rFonts w:asciiTheme="majorHAnsi" w:hAnsiTheme="majorHAnsi"/>
        </w:rPr>
        <w:t xml:space="preserve">maktu, nispi ve ilam </w:t>
      </w:r>
      <w:proofErr w:type="gramStart"/>
      <w:r w:rsidR="00A01DF3" w:rsidRPr="00A01DF3">
        <w:rPr>
          <w:rFonts w:asciiTheme="majorHAnsi" w:hAnsiTheme="majorHAnsi"/>
        </w:rPr>
        <w:t>vekalet</w:t>
      </w:r>
      <w:proofErr w:type="gramEnd"/>
      <w:r w:rsidR="00A01DF3" w:rsidRPr="00A01DF3">
        <w:rPr>
          <w:rFonts w:asciiTheme="majorHAnsi" w:hAnsiTheme="majorHAnsi"/>
        </w:rPr>
        <w:t xml:space="preserve"> ücretinin tamamını isteme hakkını kazanır.</w:t>
      </w:r>
    </w:p>
    <w:p w:rsidR="00EC4F80" w:rsidRDefault="00EC4F80" w:rsidP="00A01DF3">
      <w:pPr>
        <w:pStyle w:val="ListeParagraf"/>
        <w:jc w:val="both"/>
        <w:rPr>
          <w:rFonts w:asciiTheme="majorHAnsi" w:hAnsiTheme="majorHAnsi"/>
          <w:b/>
          <w:bCs/>
          <w:u w:val="single"/>
        </w:rPr>
      </w:pPr>
      <w:r w:rsidRPr="00A01DF3">
        <w:rPr>
          <w:rFonts w:asciiTheme="majorHAnsi" w:hAnsiTheme="majorHAnsi"/>
        </w:rPr>
        <w:br/>
      </w:r>
      <w:r w:rsidR="000362DD" w:rsidRPr="00A01DF3">
        <w:rPr>
          <w:rFonts w:asciiTheme="majorHAnsi" w:hAnsiTheme="majorHAnsi"/>
          <w:b/>
          <w:bCs/>
          <w:u w:val="single"/>
        </w:rPr>
        <w:t>V</w:t>
      </w:r>
      <w:r w:rsidRPr="00A01DF3">
        <w:rPr>
          <w:rFonts w:asciiTheme="majorHAnsi" w:hAnsiTheme="majorHAnsi"/>
          <w:b/>
          <w:bCs/>
          <w:u w:val="single"/>
        </w:rPr>
        <w:t>)-</w:t>
      </w:r>
      <w:r w:rsidR="0038127E" w:rsidRPr="00A01DF3">
        <w:rPr>
          <w:rFonts w:asciiTheme="majorHAnsi" w:hAnsiTheme="majorHAnsi"/>
          <w:b/>
          <w:bCs/>
          <w:u w:val="single"/>
        </w:rPr>
        <w:t xml:space="preserve"> </w:t>
      </w:r>
      <w:r w:rsidRPr="00A01DF3">
        <w:rPr>
          <w:rFonts w:asciiTheme="majorHAnsi" w:hAnsiTheme="majorHAnsi"/>
          <w:b/>
          <w:bCs/>
          <w:u w:val="single"/>
        </w:rPr>
        <w:t>ÖZEL KOŞULLAR</w:t>
      </w:r>
    </w:p>
    <w:p w:rsidR="00A01DF3" w:rsidRPr="00A01DF3" w:rsidRDefault="00A01DF3" w:rsidP="00A01DF3">
      <w:pPr>
        <w:pStyle w:val="ListeParagraf"/>
        <w:jc w:val="both"/>
        <w:rPr>
          <w:rFonts w:asciiTheme="majorHAnsi" w:hAnsiTheme="majorHAnsi"/>
          <w:b/>
          <w:bCs/>
          <w:u w:val="single"/>
        </w:rPr>
      </w:pPr>
    </w:p>
    <w:p w:rsidR="00916A6B" w:rsidRPr="00916A6B" w:rsidRDefault="00916A6B" w:rsidP="00916A6B">
      <w:pPr>
        <w:pStyle w:val="ListeParagraf"/>
        <w:numPr>
          <w:ilvl w:val="0"/>
          <w:numId w:val="11"/>
        </w:numPr>
        <w:jc w:val="both"/>
        <w:rPr>
          <w:rFonts w:asciiTheme="majorHAnsi" w:hAnsiTheme="majorHAnsi"/>
        </w:rPr>
      </w:pPr>
      <w:r w:rsidRPr="00916A6B">
        <w:rPr>
          <w:rFonts w:asciiTheme="majorHAnsi" w:hAnsiTheme="majorHAnsi"/>
        </w:rPr>
        <w:t xml:space="preserve">İş sahibi, bu sözleşmede yazılı olan adresi kanuni </w:t>
      </w:r>
      <w:proofErr w:type="gramStart"/>
      <w:r w:rsidRPr="00916A6B">
        <w:rPr>
          <w:rFonts w:asciiTheme="majorHAnsi" w:hAnsiTheme="majorHAnsi"/>
        </w:rPr>
        <w:t>ikametgahı</w:t>
      </w:r>
      <w:proofErr w:type="gramEnd"/>
      <w:r w:rsidRPr="00916A6B">
        <w:rPr>
          <w:rFonts w:asciiTheme="majorHAnsi" w:hAnsiTheme="majorHAnsi"/>
        </w:rPr>
        <w:t>, geçerli telefon numarası ve e mail adresi olarak kabul etmiştir. Avukatın iş sahibine yapacağı her türlü ihbar ve tebligat bu adrese gönderilecektir. İletişim bilgileri değişikliğinin avukata bildirilmesi zorunlu olup, iletişim bilgileri değişikliği nedeniyle iş sahibine ulaşamayan arama, bilgi, bildirim ve tebligat nedeniyle avukata sorumluluk yüklenemeyecektir.</w:t>
      </w:r>
    </w:p>
    <w:p w:rsidR="00A01DF3" w:rsidRDefault="00916A6B" w:rsidP="00A01DF3">
      <w:pPr>
        <w:pStyle w:val="ListeParagraf"/>
        <w:jc w:val="both"/>
        <w:rPr>
          <w:rFonts w:asciiTheme="majorHAnsi" w:hAnsiTheme="majorHAnsi"/>
        </w:rPr>
      </w:pPr>
      <w:r w:rsidRPr="00916A6B">
        <w:rPr>
          <w:rFonts w:asciiTheme="majorHAnsi" w:hAnsiTheme="majorHAnsi"/>
        </w:rPr>
        <w:t> </w:t>
      </w:r>
    </w:p>
    <w:p w:rsidR="00A01DF3" w:rsidRDefault="00A01DF3" w:rsidP="00EC4F80">
      <w:pPr>
        <w:pStyle w:val="ListeParagraf"/>
        <w:numPr>
          <w:ilvl w:val="0"/>
          <w:numId w:val="3"/>
        </w:numPr>
        <w:jc w:val="both"/>
        <w:rPr>
          <w:rFonts w:asciiTheme="majorHAnsi" w:hAnsiTheme="majorHAnsi"/>
        </w:rPr>
      </w:pPr>
      <w:r w:rsidRPr="00A01DF3">
        <w:rPr>
          <w:rFonts w:asciiTheme="majorHAnsi" w:hAnsiTheme="majorHAnsi"/>
        </w:rPr>
        <w:t xml:space="preserve">Taraflar arasında imzalanan bu </w:t>
      </w:r>
      <w:r w:rsidRPr="00A01DF3">
        <w:rPr>
          <w:rFonts w:asciiTheme="majorHAnsi" w:hAnsiTheme="majorHAnsi"/>
          <w:b/>
          <w:bCs/>
        </w:rPr>
        <w:t>avukatlık sözleşmesi</w:t>
      </w:r>
      <w:r w:rsidRPr="00A01DF3">
        <w:rPr>
          <w:rFonts w:asciiTheme="majorHAnsi" w:hAnsiTheme="majorHAnsi"/>
        </w:rPr>
        <w:t>nden ve vekalet ücretinden kaynaklanan uyuşmazlıklar</w:t>
      </w:r>
      <w:r>
        <w:rPr>
          <w:rFonts w:asciiTheme="majorHAnsi" w:hAnsiTheme="majorHAnsi"/>
        </w:rPr>
        <w:t xml:space="preserve">ın adli yargı yolu ile </w:t>
      </w:r>
      <w:r w:rsidRPr="00A01DF3">
        <w:rPr>
          <w:rFonts w:asciiTheme="majorHAnsi" w:hAnsiTheme="majorHAnsi"/>
        </w:rPr>
        <w:t xml:space="preserve">çözümünde </w:t>
      </w:r>
      <w:proofErr w:type="gramStart"/>
      <w:r>
        <w:rPr>
          <w:rFonts w:asciiTheme="majorHAnsi" w:hAnsiTheme="majorHAnsi"/>
        </w:rPr>
        <w:t>……..</w:t>
      </w:r>
      <w:r w:rsidRPr="00A01DF3">
        <w:rPr>
          <w:rFonts w:asciiTheme="majorHAnsi" w:hAnsiTheme="majorHAnsi"/>
        </w:rPr>
        <w:t>...</w:t>
      </w:r>
      <w:proofErr w:type="gramEnd"/>
      <w:r w:rsidRPr="00A01DF3">
        <w:rPr>
          <w:rFonts w:asciiTheme="majorHAnsi" w:hAnsiTheme="majorHAnsi"/>
        </w:rPr>
        <w:t xml:space="preserve"> </w:t>
      </w:r>
      <w:proofErr w:type="gramStart"/>
      <w:r w:rsidRPr="00A01DF3">
        <w:rPr>
          <w:rFonts w:asciiTheme="majorHAnsi" w:hAnsiTheme="majorHAnsi"/>
        </w:rPr>
        <w:t>mahkemeleri</w:t>
      </w:r>
      <w:proofErr w:type="gramEnd"/>
      <w:r w:rsidRPr="00A01DF3">
        <w:rPr>
          <w:rFonts w:asciiTheme="majorHAnsi" w:hAnsiTheme="majorHAnsi"/>
        </w:rPr>
        <w:t xml:space="preserve"> ve icra daireleri yetkili olacaktır.</w:t>
      </w:r>
    </w:p>
    <w:p w:rsidR="0038127E" w:rsidRPr="000362DD" w:rsidRDefault="0038127E" w:rsidP="0038127E">
      <w:pPr>
        <w:pStyle w:val="ListeParagraf"/>
        <w:jc w:val="both"/>
        <w:rPr>
          <w:rFonts w:asciiTheme="majorHAnsi" w:hAnsiTheme="majorHAnsi"/>
        </w:rPr>
      </w:pPr>
    </w:p>
    <w:p w:rsidR="0038127E" w:rsidRDefault="00EC4F80" w:rsidP="0038127E">
      <w:pPr>
        <w:pStyle w:val="ListeParagraf"/>
        <w:numPr>
          <w:ilvl w:val="0"/>
          <w:numId w:val="3"/>
        </w:numPr>
        <w:jc w:val="both"/>
        <w:rPr>
          <w:rFonts w:asciiTheme="majorHAnsi" w:hAnsiTheme="majorHAnsi"/>
        </w:rPr>
      </w:pPr>
      <w:r w:rsidRPr="000362DD">
        <w:rPr>
          <w:rFonts w:asciiTheme="majorHAnsi" w:hAnsiTheme="majorHAnsi"/>
        </w:rPr>
        <w:t>Bu sözleşmede yer almayan konularda, Avukatlık Kanunu’nun Avukatlık Sözleşm</w:t>
      </w:r>
      <w:r w:rsidR="0038127E">
        <w:rPr>
          <w:rFonts w:asciiTheme="majorHAnsi" w:hAnsiTheme="majorHAnsi"/>
        </w:rPr>
        <w:t xml:space="preserve">esine ilişkin </w:t>
      </w:r>
      <w:r w:rsidRPr="000362DD">
        <w:rPr>
          <w:rFonts w:asciiTheme="majorHAnsi" w:hAnsiTheme="majorHAnsi"/>
        </w:rPr>
        <w:t>hükümleri tamamlayıcı olarak uygulanacaktır.</w:t>
      </w:r>
    </w:p>
    <w:p w:rsidR="0038127E" w:rsidRDefault="0038127E" w:rsidP="0038127E">
      <w:pPr>
        <w:pStyle w:val="ListeParagraf"/>
        <w:jc w:val="both"/>
        <w:rPr>
          <w:rFonts w:asciiTheme="majorHAnsi" w:hAnsiTheme="majorHAnsi"/>
        </w:rPr>
      </w:pPr>
    </w:p>
    <w:p w:rsidR="00EC4F80" w:rsidRPr="0038127E" w:rsidRDefault="00EC4F80" w:rsidP="00C15BE0">
      <w:pPr>
        <w:pStyle w:val="ListeParagraf"/>
        <w:jc w:val="both"/>
        <w:rPr>
          <w:rFonts w:asciiTheme="majorHAnsi" w:hAnsiTheme="majorHAnsi"/>
        </w:rPr>
      </w:pPr>
      <w:r w:rsidRPr="0038127E">
        <w:rPr>
          <w:rFonts w:asciiTheme="majorHAnsi" w:hAnsiTheme="majorHAnsi"/>
        </w:rPr>
        <w:t xml:space="preserve">İşbu ücret sözleşmesi </w:t>
      </w:r>
      <w:r w:rsidR="0038127E">
        <w:rPr>
          <w:rFonts w:asciiTheme="majorHAnsi" w:hAnsiTheme="majorHAnsi"/>
        </w:rPr>
        <w:t>üç sayfa, iki</w:t>
      </w:r>
      <w:r w:rsidRPr="0038127E">
        <w:rPr>
          <w:rFonts w:asciiTheme="majorHAnsi" w:hAnsiTheme="majorHAnsi"/>
        </w:rPr>
        <w:t xml:space="preserve"> nüsha halinde düzenlenmiş olup, taraflarca okunarak </w:t>
      </w:r>
      <w:proofErr w:type="gramStart"/>
      <w:r w:rsidR="00A01DF3">
        <w:rPr>
          <w:rFonts w:asciiTheme="majorHAnsi" w:hAnsiTheme="majorHAnsi"/>
        </w:rPr>
        <w:t>………..</w:t>
      </w:r>
      <w:proofErr w:type="gramEnd"/>
      <w:r w:rsidR="00C15BE0">
        <w:rPr>
          <w:rFonts w:asciiTheme="majorHAnsi" w:hAnsiTheme="majorHAnsi"/>
        </w:rPr>
        <w:t xml:space="preserve"> </w:t>
      </w:r>
      <w:r w:rsidR="00C15BE0" w:rsidRPr="0038127E">
        <w:rPr>
          <w:rFonts w:asciiTheme="majorHAnsi" w:hAnsiTheme="majorHAnsi"/>
        </w:rPr>
        <w:t>tarihinde</w:t>
      </w:r>
      <w:r w:rsidRPr="0038127E">
        <w:rPr>
          <w:rFonts w:asciiTheme="majorHAnsi" w:hAnsiTheme="majorHAnsi"/>
        </w:rPr>
        <w:t xml:space="preserve"> imzalanmıştır.</w:t>
      </w:r>
    </w:p>
    <w:p w:rsidR="00EC4F80" w:rsidRPr="0038127E" w:rsidRDefault="00EC4F80" w:rsidP="00C15BE0">
      <w:pPr>
        <w:jc w:val="both"/>
        <w:rPr>
          <w:rFonts w:asciiTheme="majorHAnsi" w:hAnsiTheme="majorHAnsi"/>
          <w:b/>
          <w:bCs/>
          <w:u w:val="single"/>
        </w:rPr>
      </w:pPr>
      <w:r w:rsidRPr="000362DD">
        <w:rPr>
          <w:rFonts w:asciiTheme="majorHAnsi" w:hAnsiTheme="majorHAnsi"/>
        </w:rPr>
        <w:br/>
      </w:r>
      <w:r w:rsidRPr="000362DD">
        <w:rPr>
          <w:rFonts w:asciiTheme="majorHAnsi" w:hAnsiTheme="majorHAnsi"/>
          <w:b/>
          <w:bCs/>
        </w:rPr>
        <w:t xml:space="preserve">      </w:t>
      </w:r>
      <w:r w:rsidR="0038127E">
        <w:rPr>
          <w:rFonts w:asciiTheme="majorHAnsi" w:hAnsiTheme="majorHAnsi"/>
          <w:b/>
          <w:bCs/>
        </w:rPr>
        <w:t xml:space="preserve">           </w:t>
      </w:r>
      <w:r w:rsidR="0038127E">
        <w:rPr>
          <w:rFonts w:asciiTheme="majorHAnsi" w:hAnsiTheme="majorHAnsi"/>
          <w:b/>
          <w:bCs/>
        </w:rPr>
        <w:tab/>
      </w:r>
      <w:r w:rsidR="0038127E" w:rsidRPr="0038127E">
        <w:rPr>
          <w:rFonts w:asciiTheme="majorHAnsi" w:hAnsiTheme="majorHAnsi"/>
          <w:b/>
          <w:bCs/>
          <w:u w:val="single"/>
        </w:rPr>
        <w:t xml:space="preserve"> Avukat</w:t>
      </w:r>
      <w:r w:rsidR="0038127E">
        <w:rPr>
          <w:rFonts w:asciiTheme="majorHAnsi" w:hAnsiTheme="majorHAnsi"/>
          <w:b/>
          <w:bCs/>
        </w:rPr>
        <w:t> </w:t>
      </w:r>
      <w:r w:rsidR="0038127E">
        <w:rPr>
          <w:rFonts w:asciiTheme="majorHAnsi" w:hAnsiTheme="majorHAnsi"/>
          <w:b/>
          <w:bCs/>
        </w:rPr>
        <w:tab/>
      </w:r>
      <w:r w:rsidR="0038127E">
        <w:rPr>
          <w:rFonts w:asciiTheme="majorHAnsi" w:hAnsiTheme="majorHAnsi"/>
          <w:b/>
          <w:bCs/>
        </w:rPr>
        <w:tab/>
      </w:r>
      <w:r w:rsidR="0038127E">
        <w:rPr>
          <w:rFonts w:asciiTheme="majorHAnsi" w:hAnsiTheme="majorHAnsi"/>
          <w:b/>
          <w:bCs/>
        </w:rPr>
        <w:tab/>
      </w:r>
      <w:r w:rsidR="0038127E">
        <w:rPr>
          <w:rFonts w:asciiTheme="majorHAnsi" w:hAnsiTheme="majorHAnsi"/>
          <w:b/>
          <w:bCs/>
        </w:rPr>
        <w:tab/>
      </w:r>
      <w:r w:rsidR="0038127E">
        <w:rPr>
          <w:rFonts w:asciiTheme="majorHAnsi" w:hAnsiTheme="majorHAnsi"/>
          <w:b/>
          <w:bCs/>
        </w:rPr>
        <w:tab/>
      </w:r>
      <w:r w:rsidR="0038127E">
        <w:rPr>
          <w:rFonts w:asciiTheme="majorHAnsi" w:hAnsiTheme="majorHAnsi"/>
          <w:b/>
          <w:bCs/>
        </w:rPr>
        <w:tab/>
      </w:r>
      <w:r w:rsidR="0038127E">
        <w:rPr>
          <w:rFonts w:asciiTheme="majorHAnsi" w:hAnsiTheme="majorHAnsi"/>
          <w:b/>
          <w:bCs/>
        </w:rPr>
        <w:tab/>
      </w:r>
      <w:r w:rsidR="0038127E" w:rsidRPr="0038127E">
        <w:rPr>
          <w:rFonts w:asciiTheme="majorHAnsi" w:hAnsiTheme="majorHAnsi"/>
          <w:b/>
          <w:bCs/>
        </w:rPr>
        <w:t xml:space="preserve">    </w:t>
      </w:r>
      <w:r w:rsidR="0038127E" w:rsidRPr="0038127E">
        <w:rPr>
          <w:rFonts w:asciiTheme="majorHAnsi" w:hAnsiTheme="majorHAnsi"/>
          <w:b/>
          <w:bCs/>
          <w:u w:val="single"/>
        </w:rPr>
        <w:t xml:space="preserve">  </w:t>
      </w:r>
      <w:r w:rsidRPr="0038127E">
        <w:rPr>
          <w:rFonts w:asciiTheme="majorHAnsi" w:hAnsiTheme="majorHAnsi"/>
          <w:b/>
          <w:bCs/>
          <w:u w:val="single"/>
        </w:rPr>
        <w:t>İş Sahibi</w:t>
      </w:r>
    </w:p>
    <w:p w:rsidR="00EC4F80" w:rsidRPr="000362DD" w:rsidRDefault="0038127E" w:rsidP="00C15BE0">
      <w:pPr>
        <w:jc w:val="both"/>
        <w:rPr>
          <w:rFonts w:asciiTheme="majorHAnsi" w:hAnsiTheme="majorHAnsi"/>
        </w:rPr>
      </w:pPr>
      <w:r>
        <w:rPr>
          <w:rFonts w:asciiTheme="majorHAnsi" w:hAnsiTheme="majorHAnsi"/>
          <w:b/>
          <w:bCs/>
        </w:rPr>
        <w:t xml:space="preserve">         </w:t>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8A66A2">
        <w:rPr>
          <w:rFonts w:asciiTheme="majorHAnsi" w:hAnsiTheme="majorHAnsi"/>
          <w:b/>
          <w:bCs/>
        </w:rPr>
        <w:t xml:space="preserve">                 </w:t>
      </w:r>
      <w:r w:rsidR="00EC4F80" w:rsidRPr="000362DD">
        <w:rPr>
          <w:rFonts w:asciiTheme="majorHAnsi" w:hAnsiTheme="majorHAnsi"/>
          <w:b/>
          <w:bCs/>
        </w:rPr>
        <w:tab/>
      </w:r>
      <w:r w:rsidR="00EC4F80" w:rsidRPr="000362DD">
        <w:rPr>
          <w:rFonts w:asciiTheme="majorHAnsi" w:hAnsiTheme="majorHAnsi"/>
          <w:b/>
          <w:bCs/>
        </w:rPr>
        <w:tab/>
        <w:t xml:space="preserve">                </w:t>
      </w:r>
    </w:p>
    <w:p w:rsidR="00095DA3" w:rsidRPr="00C15BE0" w:rsidRDefault="00C15BE0" w:rsidP="00C15BE0">
      <w:pPr>
        <w:jc w:val="both"/>
        <w:rPr>
          <w:rFonts w:asciiTheme="majorHAnsi" w:hAnsiTheme="majorHAnsi"/>
        </w:rPr>
      </w:pPr>
      <w:r>
        <w:rPr>
          <w:rFonts w:asciiTheme="majorHAnsi" w:hAnsiTheme="majorHAnsi"/>
        </w:rPr>
        <w:t xml:space="preserve"> </w:t>
      </w:r>
    </w:p>
    <w:sectPr w:rsidR="00095DA3" w:rsidRPr="00C15BE0" w:rsidSect="00BB2A73">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Gabriola">
    <w:panose1 w:val="04040605051002020D02"/>
    <w:charset w:val="A2"/>
    <w:family w:val="decorative"/>
    <w:pitch w:val="variable"/>
    <w:sig w:usb0="E00002EF" w:usb1="5000204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2127"/>
    <w:multiLevelType w:val="hybridMultilevel"/>
    <w:tmpl w:val="BD5264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0A7C88"/>
    <w:multiLevelType w:val="multilevel"/>
    <w:tmpl w:val="A444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80099"/>
    <w:multiLevelType w:val="multilevel"/>
    <w:tmpl w:val="38A0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96E47"/>
    <w:multiLevelType w:val="hybridMultilevel"/>
    <w:tmpl w:val="2412476A"/>
    <w:lvl w:ilvl="0" w:tplc="26F86588">
      <w:start w:val="1"/>
      <w:numFmt w:val="bullet"/>
      <w:lvlText w:val=""/>
      <w:lvlJc w:val="left"/>
      <w:pPr>
        <w:ind w:left="1440" w:hanging="360"/>
      </w:pPr>
      <w:rPr>
        <w:rFonts w:ascii="Symbol" w:hAnsi="Symbol" w:hint="default"/>
        <w:sz w:val="24"/>
        <w:szCs w:val="24"/>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0EE3418"/>
    <w:multiLevelType w:val="hybridMultilevel"/>
    <w:tmpl w:val="96142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125B91"/>
    <w:multiLevelType w:val="hybridMultilevel"/>
    <w:tmpl w:val="0A641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6C02DA"/>
    <w:multiLevelType w:val="multilevel"/>
    <w:tmpl w:val="4CEEC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6060F7"/>
    <w:multiLevelType w:val="hybridMultilevel"/>
    <w:tmpl w:val="49B88DEE"/>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8">
    <w:nsid w:val="47222740"/>
    <w:multiLevelType w:val="multilevel"/>
    <w:tmpl w:val="119E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D1BB1"/>
    <w:multiLevelType w:val="multilevel"/>
    <w:tmpl w:val="12A49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0958F3"/>
    <w:multiLevelType w:val="hybridMultilevel"/>
    <w:tmpl w:val="66E0F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7"/>
  </w:num>
  <w:num w:numId="5">
    <w:abstractNumId w:val="3"/>
  </w:num>
  <w:num w:numId="6">
    <w:abstractNumId w:val="2"/>
  </w:num>
  <w:num w:numId="7">
    <w:abstractNumId w:val="1"/>
  </w:num>
  <w:num w:numId="8">
    <w:abstractNumId w:val="4"/>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4F80"/>
    <w:rsid w:val="00005EE5"/>
    <w:rsid w:val="000362DD"/>
    <w:rsid w:val="00095DA3"/>
    <w:rsid w:val="000B4AA0"/>
    <w:rsid w:val="000C6203"/>
    <w:rsid w:val="000F4AD4"/>
    <w:rsid w:val="00121F1F"/>
    <w:rsid w:val="00237739"/>
    <w:rsid w:val="002C10A0"/>
    <w:rsid w:val="00377116"/>
    <w:rsid w:val="0038127E"/>
    <w:rsid w:val="003D2E95"/>
    <w:rsid w:val="003F3BB8"/>
    <w:rsid w:val="00412F07"/>
    <w:rsid w:val="0051072F"/>
    <w:rsid w:val="0052051A"/>
    <w:rsid w:val="00591759"/>
    <w:rsid w:val="005E353B"/>
    <w:rsid w:val="00670F70"/>
    <w:rsid w:val="00747AD3"/>
    <w:rsid w:val="0076299C"/>
    <w:rsid w:val="00767CDF"/>
    <w:rsid w:val="007822D7"/>
    <w:rsid w:val="008117B4"/>
    <w:rsid w:val="00844849"/>
    <w:rsid w:val="008957A4"/>
    <w:rsid w:val="008A66A2"/>
    <w:rsid w:val="00916A6B"/>
    <w:rsid w:val="0096070E"/>
    <w:rsid w:val="009C684F"/>
    <w:rsid w:val="00A01DF3"/>
    <w:rsid w:val="00A60AFD"/>
    <w:rsid w:val="00BB2A73"/>
    <w:rsid w:val="00BB430F"/>
    <w:rsid w:val="00C012CE"/>
    <w:rsid w:val="00C15BE0"/>
    <w:rsid w:val="00C33669"/>
    <w:rsid w:val="00C43850"/>
    <w:rsid w:val="00C47324"/>
    <w:rsid w:val="00CA103C"/>
    <w:rsid w:val="00EB13B4"/>
    <w:rsid w:val="00EC4F80"/>
    <w:rsid w:val="00F219DD"/>
    <w:rsid w:val="00FF03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80"/>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4F80"/>
    <w:pPr>
      <w:ind w:left="720"/>
      <w:contextualSpacing/>
    </w:pPr>
  </w:style>
  <w:style w:type="paragraph" w:styleId="BalonMetni">
    <w:name w:val="Balloon Text"/>
    <w:basedOn w:val="Normal"/>
    <w:link w:val="BalonMetniChar"/>
    <w:uiPriority w:val="99"/>
    <w:semiHidden/>
    <w:unhideWhenUsed/>
    <w:rsid w:val="00BB2A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A73"/>
    <w:rPr>
      <w:rFonts w:ascii="Tahoma" w:hAnsi="Tahoma" w:cs="Tahoma"/>
      <w:sz w:val="16"/>
      <w:szCs w:val="16"/>
    </w:rPr>
  </w:style>
  <w:style w:type="paragraph" w:styleId="AralkYok">
    <w:name w:val="No Spacing"/>
    <w:uiPriority w:val="1"/>
    <w:qFormat/>
    <w:rsid w:val="00BB2A73"/>
    <w:pPr>
      <w:spacing w:after="0" w:line="240" w:lineRule="auto"/>
    </w:pPr>
  </w:style>
  <w:style w:type="character" w:styleId="Gl">
    <w:name w:val="Strong"/>
    <w:basedOn w:val="VarsaylanParagrafYazTipi"/>
    <w:uiPriority w:val="22"/>
    <w:qFormat/>
    <w:rsid w:val="00C43850"/>
    <w:rPr>
      <w:b/>
      <w:bCs/>
    </w:rPr>
  </w:style>
</w:styles>
</file>

<file path=word/webSettings.xml><?xml version="1.0" encoding="utf-8"?>
<w:webSettings xmlns:r="http://schemas.openxmlformats.org/officeDocument/2006/relationships" xmlns:w="http://schemas.openxmlformats.org/wordprocessingml/2006/main">
  <w:divs>
    <w:div w:id="187137206">
      <w:bodyDiv w:val="1"/>
      <w:marLeft w:val="0"/>
      <w:marRight w:val="0"/>
      <w:marTop w:val="0"/>
      <w:marBottom w:val="0"/>
      <w:divBdr>
        <w:top w:val="none" w:sz="0" w:space="0" w:color="auto"/>
        <w:left w:val="none" w:sz="0" w:space="0" w:color="auto"/>
        <w:bottom w:val="none" w:sz="0" w:space="0" w:color="auto"/>
        <w:right w:val="none" w:sz="0" w:space="0" w:color="auto"/>
      </w:divBdr>
    </w:div>
    <w:div w:id="260721584">
      <w:bodyDiv w:val="1"/>
      <w:marLeft w:val="0"/>
      <w:marRight w:val="0"/>
      <w:marTop w:val="0"/>
      <w:marBottom w:val="0"/>
      <w:divBdr>
        <w:top w:val="none" w:sz="0" w:space="0" w:color="auto"/>
        <w:left w:val="none" w:sz="0" w:space="0" w:color="auto"/>
        <w:bottom w:val="none" w:sz="0" w:space="0" w:color="auto"/>
        <w:right w:val="none" w:sz="0" w:space="0" w:color="auto"/>
      </w:divBdr>
    </w:div>
    <w:div w:id="501042839">
      <w:bodyDiv w:val="1"/>
      <w:marLeft w:val="0"/>
      <w:marRight w:val="0"/>
      <w:marTop w:val="0"/>
      <w:marBottom w:val="0"/>
      <w:divBdr>
        <w:top w:val="none" w:sz="0" w:space="0" w:color="auto"/>
        <w:left w:val="none" w:sz="0" w:space="0" w:color="auto"/>
        <w:bottom w:val="none" w:sz="0" w:space="0" w:color="auto"/>
        <w:right w:val="none" w:sz="0" w:space="0" w:color="auto"/>
      </w:divBdr>
    </w:div>
    <w:div w:id="642661080">
      <w:bodyDiv w:val="1"/>
      <w:marLeft w:val="0"/>
      <w:marRight w:val="0"/>
      <w:marTop w:val="0"/>
      <w:marBottom w:val="0"/>
      <w:divBdr>
        <w:top w:val="none" w:sz="0" w:space="0" w:color="auto"/>
        <w:left w:val="none" w:sz="0" w:space="0" w:color="auto"/>
        <w:bottom w:val="none" w:sz="0" w:space="0" w:color="auto"/>
        <w:right w:val="none" w:sz="0" w:space="0" w:color="auto"/>
      </w:divBdr>
    </w:div>
    <w:div w:id="703167910">
      <w:bodyDiv w:val="1"/>
      <w:marLeft w:val="0"/>
      <w:marRight w:val="0"/>
      <w:marTop w:val="0"/>
      <w:marBottom w:val="0"/>
      <w:divBdr>
        <w:top w:val="none" w:sz="0" w:space="0" w:color="auto"/>
        <w:left w:val="none" w:sz="0" w:space="0" w:color="auto"/>
        <w:bottom w:val="none" w:sz="0" w:space="0" w:color="auto"/>
        <w:right w:val="none" w:sz="0" w:space="0" w:color="auto"/>
      </w:divBdr>
    </w:div>
    <w:div w:id="851920778">
      <w:bodyDiv w:val="1"/>
      <w:marLeft w:val="0"/>
      <w:marRight w:val="0"/>
      <w:marTop w:val="0"/>
      <w:marBottom w:val="0"/>
      <w:divBdr>
        <w:top w:val="none" w:sz="0" w:space="0" w:color="auto"/>
        <w:left w:val="none" w:sz="0" w:space="0" w:color="auto"/>
        <w:bottom w:val="none" w:sz="0" w:space="0" w:color="auto"/>
        <w:right w:val="none" w:sz="0" w:space="0" w:color="auto"/>
      </w:divBdr>
    </w:div>
    <w:div w:id="875850985">
      <w:bodyDiv w:val="1"/>
      <w:marLeft w:val="0"/>
      <w:marRight w:val="0"/>
      <w:marTop w:val="0"/>
      <w:marBottom w:val="0"/>
      <w:divBdr>
        <w:top w:val="none" w:sz="0" w:space="0" w:color="auto"/>
        <w:left w:val="none" w:sz="0" w:space="0" w:color="auto"/>
        <w:bottom w:val="none" w:sz="0" w:space="0" w:color="auto"/>
        <w:right w:val="none" w:sz="0" w:space="0" w:color="auto"/>
      </w:divBdr>
    </w:div>
    <w:div w:id="942105120">
      <w:bodyDiv w:val="1"/>
      <w:marLeft w:val="0"/>
      <w:marRight w:val="0"/>
      <w:marTop w:val="0"/>
      <w:marBottom w:val="0"/>
      <w:divBdr>
        <w:top w:val="none" w:sz="0" w:space="0" w:color="auto"/>
        <w:left w:val="none" w:sz="0" w:space="0" w:color="auto"/>
        <w:bottom w:val="none" w:sz="0" w:space="0" w:color="auto"/>
        <w:right w:val="none" w:sz="0" w:space="0" w:color="auto"/>
      </w:divBdr>
    </w:div>
    <w:div w:id="1184634650">
      <w:bodyDiv w:val="1"/>
      <w:marLeft w:val="0"/>
      <w:marRight w:val="0"/>
      <w:marTop w:val="0"/>
      <w:marBottom w:val="0"/>
      <w:divBdr>
        <w:top w:val="none" w:sz="0" w:space="0" w:color="auto"/>
        <w:left w:val="none" w:sz="0" w:space="0" w:color="auto"/>
        <w:bottom w:val="none" w:sz="0" w:space="0" w:color="auto"/>
        <w:right w:val="none" w:sz="0" w:space="0" w:color="auto"/>
      </w:divBdr>
    </w:div>
    <w:div w:id="1319110095">
      <w:bodyDiv w:val="1"/>
      <w:marLeft w:val="0"/>
      <w:marRight w:val="0"/>
      <w:marTop w:val="0"/>
      <w:marBottom w:val="0"/>
      <w:divBdr>
        <w:top w:val="none" w:sz="0" w:space="0" w:color="auto"/>
        <w:left w:val="none" w:sz="0" w:space="0" w:color="auto"/>
        <w:bottom w:val="none" w:sz="0" w:space="0" w:color="auto"/>
        <w:right w:val="none" w:sz="0" w:space="0" w:color="auto"/>
      </w:divBdr>
    </w:div>
    <w:div w:id="1366060372">
      <w:bodyDiv w:val="1"/>
      <w:marLeft w:val="0"/>
      <w:marRight w:val="0"/>
      <w:marTop w:val="0"/>
      <w:marBottom w:val="0"/>
      <w:divBdr>
        <w:top w:val="none" w:sz="0" w:space="0" w:color="auto"/>
        <w:left w:val="none" w:sz="0" w:space="0" w:color="auto"/>
        <w:bottom w:val="none" w:sz="0" w:space="0" w:color="auto"/>
        <w:right w:val="none" w:sz="0" w:space="0" w:color="auto"/>
      </w:divBdr>
    </w:div>
    <w:div w:id="15610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849</Words>
  <Characters>4841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Reyhan Kayışlı</dc:creator>
  <cp:lastModifiedBy>Reyhan Kayışlı</cp:lastModifiedBy>
  <cp:revision>9</cp:revision>
  <dcterms:created xsi:type="dcterms:W3CDTF">2021-07-08T15:14:00Z</dcterms:created>
  <dcterms:modified xsi:type="dcterms:W3CDTF">2021-07-10T09:11:00Z</dcterms:modified>
</cp:coreProperties>
</file>